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7" w:rsidRPr="00FD4E7C" w:rsidRDefault="00126CD7" w:rsidP="00126CD7">
      <w:pPr>
        <w:jc w:val="center"/>
        <w:rPr>
          <w:b/>
        </w:rPr>
      </w:pPr>
      <w:r w:rsidRPr="00FD4E7C">
        <w:rPr>
          <w:b/>
        </w:rPr>
        <w:t>Филиал ФБУЗ «Центр гигиены и эпидемиологии</w:t>
      </w:r>
    </w:p>
    <w:p w:rsidR="00126CD7" w:rsidRPr="00FD4E7C" w:rsidRDefault="00126CD7" w:rsidP="00126CD7">
      <w:pPr>
        <w:jc w:val="center"/>
        <w:rPr>
          <w:b/>
        </w:rPr>
      </w:pPr>
      <w:r w:rsidRPr="00FD4E7C">
        <w:rPr>
          <w:b/>
        </w:rPr>
        <w:t xml:space="preserve">в Тюменской области» в городе Ишиме, Ишимском, </w:t>
      </w:r>
      <w:proofErr w:type="spellStart"/>
      <w:r w:rsidRPr="00FD4E7C">
        <w:rPr>
          <w:b/>
        </w:rPr>
        <w:t>Абатском</w:t>
      </w:r>
      <w:proofErr w:type="spellEnd"/>
      <w:r w:rsidRPr="00FD4E7C">
        <w:rPr>
          <w:b/>
        </w:rPr>
        <w:t xml:space="preserve">, </w:t>
      </w:r>
      <w:proofErr w:type="spellStart"/>
      <w:r w:rsidRPr="00FD4E7C">
        <w:rPr>
          <w:b/>
        </w:rPr>
        <w:t>Викуловском</w:t>
      </w:r>
      <w:proofErr w:type="spellEnd"/>
      <w:r w:rsidRPr="00FD4E7C">
        <w:rPr>
          <w:b/>
        </w:rPr>
        <w:t xml:space="preserve">, </w:t>
      </w:r>
      <w:proofErr w:type="spellStart"/>
      <w:r w:rsidRPr="00FD4E7C">
        <w:rPr>
          <w:b/>
        </w:rPr>
        <w:t>Сорокинском</w:t>
      </w:r>
      <w:proofErr w:type="spellEnd"/>
      <w:r w:rsidRPr="00FD4E7C">
        <w:rPr>
          <w:b/>
        </w:rPr>
        <w:t xml:space="preserve"> районах</w:t>
      </w:r>
    </w:p>
    <w:p w:rsidR="00126CD7" w:rsidRPr="00FD4E7C" w:rsidRDefault="00126CD7" w:rsidP="00126CD7">
      <w:pPr>
        <w:jc w:val="center"/>
        <w:rPr>
          <w:b/>
        </w:rPr>
      </w:pPr>
      <w:r w:rsidRPr="00FD4E7C">
        <w:rPr>
          <w:b/>
        </w:rPr>
        <w:t>ОРГАН ИНСПЕКЦИИ</w:t>
      </w:r>
    </w:p>
    <w:p w:rsidR="00126CD7" w:rsidRDefault="00126CD7" w:rsidP="007E24A5">
      <w:pPr>
        <w:pStyle w:val="af0"/>
        <w:jc w:val="center"/>
      </w:pPr>
    </w:p>
    <w:p w:rsidR="009E6AD2" w:rsidRPr="00126CD7" w:rsidRDefault="008B6315" w:rsidP="007E24A5">
      <w:pPr>
        <w:pStyle w:val="af0"/>
        <w:jc w:val="center"/>
        <w:rPr>
          <w:b/>
        </w:rPr>
      </w:pPr>
      <w:r w:rsidRPr="00126CD7">
        <w:rPr>
          <w:b/>
        </w:rPr>
        <w:t>Общий реестр нормативно-методической документации</w:t>
      </w:r>
    </w:p>
    <w:p w:rsidR="008B6315" w:rsidRPr="00126CD7" w:rsidRDefault="008B6315" w:rsidP="007E24A5">
      <w:pPr>
        <w:pStyle w:val="af0"/>
        <w:jc w:val="center"/>
        <w:rPr>
          <w:b/>
        </w:rPr>
      </w:pPr>
      <w:r w:rsidRPr="00126CD7">
        <w:rPr>
          <w:b/>
        </w:rPr>
        <w:t>ОИ.Ф.02.41.2022</w:t>
      </w:r>
    </w:p>
    <w:p w:rsidR="008B6315" w:rsidRPr="003D17E1" w:rsidRDefault="008B6315" w:rsidP="007E24A5">
      <w:pPr>
        <w:pStyle w:val="af0"/>
        <w:jc w:val="center"/>
      </w:pPr>
    </w:p>
    <w:p w:rsidR="00863432" w:rsidRPr="007630F6" w:rsidRDefault="00863432" w:rsidP="007E24A5">
      <w:pPr>
        <w:pStyle w:val="af0"/>
        <w:rPr>
          <w:sz w:val="16"/>
          <w:szCs w:val="16"/>
        </w:rPr>
      </w:pPr>
    </w:p>
    <w:tbl>
      <w:tblPr>
        <w:tblW w:w="14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3"/>
        <w:gridCol w:w="11356"/>
        <w:gridCol w:w="6"/>
      </w:tblGrid>
      <w:tr w:rsidR="0076741D" w:rsidRPr="00FB74E9" w:rsidTr="00E322F4">
        <w:trPr>
          <w:gridAfter w:val="1"/>
          <w:wAfter w:w="6" w:type="dxa"/>
          <w:trHeight w:val="682"/>
        </w:trPr>
        <w:tc>
          <w:tcPr>
            <w:tcW w:w="880" w:type="dxa"/>
            <w:vAlign w:val="center"/>
          </w:tcPr>
          <w:p w:rsidR="0076741D" w:rsidRPr="00FB74E9" w:rsidRDefault="0076741D" w:rsidP="00FA70D6">
            <w:pPr>
              <w:pStyle w:val="af0"/>
              <w:jc w:val="center"/>
            </w:pPr>
            <w:r w:rsidRPr="00FB74E9">
              <w:t>№ п/п</w:t>
            </w:r>
          </w:p>
        </w:tc>
        <w:tc>
          <w:tcPr>
            <w:tcW w:w="1843" w:type="dxa"/>
            <w:vAlign w:val="center"/>
          </w:tcPr>
          <w:p w:rsidR="0076741D" w:rsidRPr="00FB74E9" w:rsidRDefault="0076741D" w:rsidP="00FA70D6">
            <w:pPr>
              <w:pStyle w:val="af0"/>
              <w:jc w:val="center"/>
            </w:pPr>
            <w:r w:rsidRPr="00FB74E9">
              <w:t>Обозначение НД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76741D">
            <w:pPr>
              <w:pStyle w:val="af0"/>
            </w:pPr>
            <w:r>
              <w:t xml:space="preserve">                                                      </w:t>
            </w:r>
            <w:bookmarkStart w:id="0" w:name="_GoBack"/>
            <w:bookmarkEnd w:id="0"/>
            <w:r w:rsidRPr="00FB74E9">
              <w:t>Наименование НД</w:t>
            </w:r>
          </w:p>
          <w:p w:rsidR="0076741D" w:rsidRPr="00FB74E9" w:rsidRDefault="0076741D" w:rsidP="0076741D">
            <w:pPr>
              <w:pStyle w:val="af0"/>
            </w:pPr>
          </w:p>
        </w:tc>
      </w:tr>
      <w:tr w:rsidR="0076741D" w:rsidRPr="00FB74E9" w:rsidTr="00E04D71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A70D6">
            <w:pPr>
              <w:pStyle w:val="af0"/>
              <w:jc w:val="center"/>
            </w:pPr>
            <w:r w:rsidRPr="00FB74E9">
              <w:t>1</w:t>
            </w:r>
          </w:p>
        </w:tc>
        <w:tc>
          <w:tcPr>
            <w:tcW w:w="1843" w:type="dxa"/>
            <w:vAlign w:val="center"/>
          </w:tcPr>
          <w:p w:rsidR="0076741D" w:rsidRPr="00FB74E9" w:rsidRDefault="0076741D" w:rsidP="00FA70D6">
            <w:pPr>
              <w:pStyle w:val="af0"/>
              <w:jc w:val="center"/>
            </w:pPr>
            <w:r w:rsidRPr="00FB74E9">
              <w:t>2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FA70D6">
            <w:pPr>
              <w:pStyle w:val="af0"/>
              <w:jc w:val="center"/>
            </w:pPr>
            <w:r w:rsidRPr="00FB74E9">
              <w:t>3</w:t>
            </w:r>
          </w:p>
        </w:tc>
      </w:tr>
      <w:tr w:rsidR="00DA2848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DA2848" w:rsidRPr="00FB74E9" w:rsidRDefault="00DA2848" w:rsidP="00FA70D6">
            <w:pPr>
              <w:pStyle w:val="af0"/>
              <w:jc w:val="center"/>
            </w:pPr>
            <w:r w:rsidRPr="00FB74E9">
              <w:t>Федеральные законы</w:t>
            </w:r>
          </w:p>
        </w:tc>
      </w:tr>
      <w:tr w:rsidR="0076741D" w:rsidRPr="00FB74E9" w:rsidTr="00B76A2C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 w:rsidRPr="007B7663">
              <w:t>1.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7E24A5">
            <w:pPr>
              <w:pStyle w:val="af0"/>
              <w:rPr>
                <w:bCs/>
              </w:rPr>
            </w:pPr>
            <w:r w:rsidRPr="007B7663">
              <w:rPr>
                <w:bCs/>
              </w:rPr>
              <w:t>ФЗ № 77-ФЗ от 18.06.2001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2476C6">
            <w:pPr>
              <w:pStyle w:val="af0"/>
            </w:pPr>
            <w:r>
              <w:rPr>
                <w:color w:val="000000"/>
              </w:rPr>
              <w:t xml:space="preserve">Федеральный закон </w:t>
            </w:r>
            <w:r w:rsidRPr="00FB74E9">
              <w:rPr>
                <w:color w:val="000000"/>
              </w:rPr>
              <w:t>"О предупреждении распространения туберкулеза в Российской Федерации</w:t>
            </w:r>
          </w:p>
        </w:tc>
      </w:tr>
      <w:tr w:rsidR="0076741D" w:rsidRPr="00FB74E9" w:rsidTr="00E06C2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 w:rsidRPr="007B7663">
              <w:t>2.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0F4B77">
            <w:pPr>
              <w:pStyle w:val="af0"/>
              <w:rPr>
                <w:bCs/>
              </w:rPr>
            </w:pPr>
            <w:r w:rsidRPr="007B7663">
              <w:rPr>
                <w:bCs/>
              </w:rPr>
              <w:t>ФЗ № 52-ФЗ от 30.03.2022</w:t>
            </w:r>
          </w:p>
        </w:tc>
        <w:tc>
          <w:tcPr>
            <w:tcW w:w="11356" w:type="dxa"/>
            <w:vAlign w:val="center"/>
          </w:tcPr>
          <w:p w:rsidR="0076741D" w:rsidRDefault="0076741D" w:rsidP="0076741D">
            <w:r>
              <w:rPr>
                <w:rFonts w:eastAsiaTheme="minorHAnsi"/>
                <w:lang w:eastAsia="en-US"/>
              </w:rPr>
              <w:t xml:space="preserve">Федеральный закон </w:t>
            </w:r>
            <w:hyperlink r:id="rId6" w:history="1">
              <w:r w:rsidRPr="004239F6">
                <w:rPr>
                  <w:rFonts w:eastAsiaTheme="minorHAnsi"/>
                  <w:lang w:eastAsia="en-US"/>
                </w:rPr>
                <w:t>"О санитарно-эпидемиологическом благополучии населения"</w:t>
              </w:r>
            </w:hyperlink>
          </w:p>
        </w:tc>
      </w:tr>
      <w:tr w:rsidR="0076741D" w:rsidRPr="00FB74E9" w:rsidTr="00381C6F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 w:rsidRPr="007B7663">
              <w:t>3.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0F4B77">
            <w:pPr>
              <w:pStyle w:val="af0"/>
              <w:rPr>
                <w:bCs/>
              </w:rPr>
            </w:pPr>
            <w:r w:rsidRPr="007B7663">
              <w:rPr>
                <w:bCs/>
              </w:rPr>
              <w:t>ФЗ № 416-ФЗ от 07.12.2011</w:t>
            </w:r>
          </w:p>
        </w:tc>
        <w:tc>
          <w:tcPr>
            <w:tcW w:w="11356" w:type="dxa"/>
            <w:vAlign w:val="center"/>
          </w:tcPr>
          <w:p w:rsidR="0076741D" w:rsidRDefault="0076741D" w:rsidP="002476C6">
            <w:r>
              <w:rPr>
                <w:rFonts w:eastAsiaTheme="minorHAnsi"/>
                <w:lang w:eastAsia="en-US"/>
              </w:rPr>
              <w:t xml:space="preserve">Федеральный закон </w:t>
            </w:r>
            <w:r w:rsidRPr="00121291">
              <w:rPr>
                <w:rFonts w:eastAsiaTheme="minorHAnsi"/>
                <w:lang w:eastAsia="en-US"/>
              </w:rPr>
              <w:t>"О водоснабжении и водоотведении"</w:t>
            </w:r>
          </w:p>
        </w:tc>
      </w:tr>
      <w:tr w:rsidR="0076741D" w:rsidRPr="00FB74E9" w:rsidTr="00936CCA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 w:rsidRPr="007B7663">
              <w:t>4.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0F4B77">
            <w:pPr>
              <w:pStyle w:val="af0"/>
              <w:rPr>
                <w:bCs/>
              </w:rPr>
            </w:pPr>
            <w:r w:rsidRPr="007B7663">
              <w:rPr>
                <w:bCs/>
              </w:rPr>
              <w:t>ФЗ № 15-ФЗ от 23.02.2013</w:t>
            </w:r>
          </w:p>
        </w:tc>
        <w:tc>
          <w:tcPr>
            <w:tcW w:w="11356" w:type="dxa"/>
            <w:vAlign w:val="center"/>
          </w:tcPr>
          <w:p w:rsidR="0076741D" w:rsidRDefault="0076741D" w:rsidP="002476C6">
            <w:r w:rsidRPr="00121291">
              <w:rPr>
                <w:rFonts w:eastAsiaTheme="minorHAnsi"/>
                <w:lang w:eastAsia="en-US"/>
              </w:rPr>
              <w:t xml:space="preserve">Федеральный закон от 23.02.2013 N 15-ФЗ (ред. от 30.12.2020)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121291">
              <w:rPr>
                <w:rFonts w:eastAsiaTheme="minorHAnsi"/>
                <w:lang w:eastAsia="en-US"/>
              </w:rPr>
              <w:t>никотинсодержащей</w:t>
            </w:r>
            <w:proofErr w:type="spellEnd"/>
            <w:r w:rsidRPr="00121291">
              <w:rPr>
                <w:rFonts w:eastAsiaTheme="minorHAnsi"/>
                <w:lang w:eastAsia="en-US"/>
              </w:rPr>
              <w:t xml:space="preserve"> продукции" (с изм. и доп., вступ. в силу с 01.04.2021)</w:t>
            </w:r>
          </w:p>
        </w:tc>
      </w:tr>
      <w:tr w:rsidR="0076741D" w:rsidRPr="00FB74E9" w:rsidTr="00D767AD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7B7663">
            <w:pPr>
              <w:pStyle w:val="af0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ФЗ № 384 от 30.12.2009 </w:t>
            </w:r>
          </w:p>
        </w:tc>
        <w:tc>
          <w:tcPr>
            <w:tcW w:w="11356" w:type="dxa"/>
            <w:vAlign w:val="center"/>
          </w:tcPr>
          <w:p w:rsidR="0076741D" w:rsidRPr="00796CC0" w:rsidRDefault="0076741D" w:rsidP="002476C6">
            <w:pPr>
              <w:pStyle w:val="af0"/>
            </w:pPr>
            <w:r w:rsidRPr="00136B8F">
              <w:rPr>
                <w:rFonts w:eastAsiaTheme="minorHAnsi"/>
                <w:lang w:eastAsia="en-US"/>
              </w:rPr>
              <w:t xml:space="preserve"> "Технический регламент о безопасности зданий и сооружений"</w:t>
            </w:r>
          </w:p>
        </w:tc>
      </w:tr>
      <w:tr w:rsidR="00BE3F80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BE3F80" w:rsidRPr="007B7663" w:rsidRDefault="00BE3F80" w:rsidP="00BE3F80">
            <w:pPr>
              <w:jc w:val="center"/>
            </w:pPr>
            <w:r w:rsidRPr="007B7663">
              <w:t>Постановления</w:t>
            </w:r>
          </w:p>
        </w:tc>
      </w:tr>
      <w:tr w:rsidR="0076741D" w:rsidRPr="00FB74E9" w:rsidTr="00E335A3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76741D">
            <w:pPr>
              <w:pStyle w:val="af0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76741D" w:rsidRPr="007B7663" w:rsidRDefault="0076741D" w:rsidP="008A6994">
            <w:pPr>
              <w:pStyle w:val="af0"/>
              <w:rPr>
                <w:bCs/>
              </w:rPr>
            </w:pPr>
            <w:r w:rsidRPr="007B7663">
              <w:rPr>
                <w:rFonts w:eastAsiaTheme="minorHAnsi"/>
                <w:lang w:eastAsia="en-US"/>
              </w:rPr>
              <w:t xml:space="preserve">Постановление Правительства РФ от 03.03.2018 N 222 </w:t>
            </w:r>
          </w:p>
        </w:tc>
        <w:tc>
          <w:tcPr>
            <w:tcW w:w="11356" w:type="dxa"/>
            <w:vAlign w:val="center"/>
          </w:tcPr>
          <w:p w:rsidR="0076741D" w:rsidRPr="00796CC0" w:rsidRDefault="0076741D" w:rsidP="002476C6">
            <w:r w:rsidRPr="00BE3F80">
              <w:rPr>
                <w:rFonts w:eastAsiaTheme="minorHAnsi"/>
                <w:lang w:eastAsia="en-US"/>
              </w:rPr>
      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DA2848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DA2848" w:rsidRPr="00FB74E9" w:rsidRDefault="00DA2848" w:rsidP="00FA70D6">
            <w:pPr>
              <w:pStyle w:val="af0"/>
              <w:jc w:val="center"/>
            </w:pPr>
            <w:r w:rsidRPr="00FB74E9">
              <w:t>СанПиН</w:t>
            </w:r>
          </w:p>
        </w:tc>
      </w:tr>
      <w:tr w:rsidR="0076741D" w:rsidRPr="00FB74E9" w:rsidTr="00C7031F">
        <w:trPr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7B7663" w:rsidRDefault="0076741D" w:rsidP="00175D31">
            <w:pPr>
              <w:pStyle w:val="af0"/>
            </w:pPr>
            <w:r w:rsidRPr="007B7663">
              <w:t>СанПиН 2.3.2.1078-01</w:t>
            </w:r>
          </w:p>
        </w:tc>
        <w:tc>
          <w:tcPr>
            <w:tcW w:w="11362" w:type="dxa"/>
            <w:gridSpan w:val="2"/>
            <w:vAlign w:val="center"/>
          </w:tcPr>
          <w:p w:rsidR="0076741D" w:rsidRPr="00FB74E9" w:rsidRDefault="0076741D" w:rsidP="0076741D">
            <w:pPr>
              <w:pStyle w:val="af0"/>
            </w:pPr>
            <w:r w:rsidRPr="007B7663">
              <w:t>Гигиенические требования безопасности и пищевой ценности пищевых продуктов. С изменениями и дополнениями.</w:t>
            </w:r>
          </w:p>
        </w:tc>
      </w:tr>
      <w:tr w:rsidR="0076741D" w:rsidRPr="00FB74E9" w:rsidTr="00C33C9C">
        <w:trPr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7B7663" w:rsidRDefault="0076741D" w:rsidP="00175D31">
            <w:pPr>
              <w:pStyle w:val="af0"/>
            </w:pPr>
            <w:r w:rsidRPr="007B7663">
              <w:t>СанПиН 2.4.7.960-00</w:t>
            </w:r>
          </w:p>
        </w:tc>
        <w:tc>
          <w:tcPr>
            <w:tcW w:w="11362" w:type="dxa"/>
            <w:gridSpan w:val="2"/>
            <w:vAlign w:val="center"/>
          </w:tcPr>
          <w:p w:rsidR="0076741D" w:rsidRDefault="0076741D" w:rsidP="002476C6">
            <w:pPr>
              <w:pStyle w:val="af0"/>
            </w:pPr>
            <w:r w:rsidRPr="007B7663">
              <w:t>Гигиена детей и подростков. Гигиенические требования к изданиям книжным и журнальным для детей и подростков</w:t>
            </w:r>
          </w:p>
        </w:tc>
      </w:tr>
      <w:tr w:rsidR="0076741D" w:rsidRPr="00FB74E9" w:rsidTr="002E7AD4">
        <w:trPr>
          <w:trHeight w:val="216"/>
        </w:trPr>
        <w:tc>
          <w:tcPr>
            <w:tcW w:w="880" w:type="dxa"/>
            <w:vAlign w:val="center"/>
          </w:tcPr>
          <w:p w:rsidR="0076741D" w:rsidRPr="007B7663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7B7663" w:rsidRDefault="0076741D" w:rsidP="00F53205">
            <w:pPr>
              <w:pStyle w:val="af0"/>
            </w:pPr>
            <w:r w:rsidRPr="007B7663">
              <w:t>СанПиН 2.1.4.1110-02</w:t>
            </w:r>
          </w:p>
        </w:tc>
        <w:tc>
          <w:tcPr>
            <w:tcW w:w="11362" w:type="dxa"/>
            <w:gridSpan w:val="2"/>
            <w:vAlign w:val="center"/>
          </w:tcPr>
          <w:p w:rsidR="0076741D" w:rsidRDefault="0076741D" w:rsidP="00B73265">
            <w:pPr>
              <w:pStyle w:val="af0"/>
            </w:pPr>
            <w:r w:rsidRPr="007B7663">
              <w:t>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</w:t>
            </w:r>
          </w:p>
        </w:tc>
      </w:tr>
      <w:tr w:rsidR="0076741D" w:rsidRPr="00FB74E9" w:rsidTr="004727FB">
        <w:trPr>
          <w:trHeight w:val="216"/>
        </w:trPr>
        <w:tc>
          <w:tcPr>
            <w:tcW w:w="880" w:type="dxa"/>
            <w:vAlign w:val="center"/>
          </w:tcPr>
          <w:p w:rsidR="0076741D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2.6.1.2523-09</w:t>
            </w:r>
          </w:p>
          <w:p w:rsidR="0076741D" w:rsidRPr="00DB3D85" w:rsidRDefault="0076741D" w:rsidP="00071BE6">
            <w:pPr>
              <w:pStyle w:val="af0"/>
            </w:pPr>
            <w:r w:rsidRPr="00DB3D85">
              <w:t xml:space="preserve"> </w:t>
            </w:r>
          </w:p>
        </w:tc>
        <w:tc>
          <w:tcPr>
            <w:tcW w:w="11362" w:type="dxa"/>
            <w:gridSpan w:val="2"/>
            <w:vAlign w:val="center"/>
          </w:tcPr>
          <w:p w:rsidR="0076741D" w:rsidRPr="00FB74E9" w:rsidRDefault="0076741D" w:rsidP="0076741D">
            <w:pPr>
              <w:autoSpaceDE w:val="0"/>
              <w:autoSpaceDN w:val="0"/>
              <w:adjustRightInd w:val="0"/>
              <w:jc w:val="both"/>
            </w:pPr>
            <w:r w:rsidRPr="00175D31">
              <w:t>Нормы радиационной безопасности.</w:t>
            </w:r>
            <w:r>
              <w:t xml:space="preserve"> Санитарные правила и нормативы</w:t>
            </w:r>
          </w:p>
        </w:tc>
      </w:tr>
      <w:tr w:rsidR="0076741D" w:rsidRPr="00FB74E9" w:rsidTr="0041180C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2.1.4.1116-02</w:t>
            </w:r>
          </w:p>
        </w:tc>
        <w:tc>
          <w:tcPr>
            <w:tcW w:w="11362" w:type="dxa"/>
            <w:gridSpan w:val="2"/>
            <w:vAlign w:val="center"/>
          </w:tcPr>
          <w:p w:rsidR="0076741D" w:rsidRPr="00FB74E9" w:rsidRDefault="0076741D" w:rsidP="002476C6">
            <w:pPr>
              <w:pStyle w:val="af0"/>
            </w:pPr>
            <w:r w:rsidRPr="008A6994">
              <w:t>Питьевая вода. Гигиенические требования к качеству воды, расфасованн</w:t>
            </w:r>
            <w:r>
              <w:t>ой в емкости. Контроль качества</w:t>
            </w:r>
          </w:p>
        </w:tc>
      </w:tr>
      <w:tr w:rsidR="0076741D" w:rsidRPr="00FB74E9" w:rsidTr="004F6EE8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2.6.1.993-00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071BE6">
            <w:pPr>
              <w:pStyle w:val="af0"/>
            </w:pPr>
            <w:r w:rsidRPr="00FB74E9"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76741D" w:rsidRPr="00FB74E9" w:rsidTr="00FD3503">
        <w:trPr>
          <w:trHeight w:val="650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2.1.3684-21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9212EF">
            <w:pPr>
              <w:pStyle w:val="af0"/>
            </w:pPr>
            <w:hyperlink r:id="rId7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  </w:r>
            </w:hyperlink>
          </w:p>
        </w:tc>
      </w:tr>
      <w:tr w:rsidR="0076741D" w:rsidRPr="00FB74E9" w:rsidTr="00F51A9C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1.2.3685-21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9212EF">
            <w:pPr>
              <w:pStyle w:val="af0"/>
            </w:pPr>
            <w:hyperlink r:id="rId8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  </w:r>
            </w:hyperlink>
          </w:p>
        </w:tc>
      </w:tr>
      <w:tr w:rsidR="0076741D" w:rsidRPr="00FB74E9" w:rsidTr="00237215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3.3686-21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9212EF">
            <w:pPr>
              <w:pStyle w:val="af0"/>
            </w:pPr>
            <w:hyperlink r:id="rId9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по профилактике инфекционных болезней»</w:t>
              </w:r>
            </w:hyperlink>
          </w:p>
        </w:tc>
      </w:tr>
      <w:tr w:rsidR="0076741D" w:rsidRPr="00FB74E9" w:rsidTr="00F82DB2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2.3/2.4.3590-20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071BE6">
            <w:pPr>
              <w:pStyle w:val="af0"/>
            </w:pPr>
            <w:hyperlink r:id="rId10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организации общественного питания населения»</w:t>
              </w:r>
            </w:hyperlink>
          </w:p>
        </w:tc>
      </w:tr>
      <w:tr w:rsidR="0076741D" w:rsidRPr="00FB74E9" w:rsidTr="007229C6">
        <w:trPr>
          <w:trHeight w:val="452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rPr>
                <w:bCs/>
                <w:color w:val="000000"/>
              </w:rPr>
              <w:t>СанПиН 2.2.1/2.1.1.1200-03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4D6E7D">
            <w:pPr>
              <w:pStyle w:val="af0"/>
            </w:pPr>
            <w:r w:rsidRPr="008E7A2B">
              <w:rPr>
                <w:bCs/>
                <w:color w:val="000000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</w:t>
            </w:r>
            <w:r>
              <w:rPr>
                <w:bCs/>
                <w:color w:val="000000"/>
                <w:shd w:val="clear" w:color="auto" w:fill="FFFFFF"/>
              </w:rPr>
              <w:t xml:space="preserve"> (с изм. и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дополн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.)</w:t>
            </w:r>
          </w:p>
        </w:tc>
      </w:tr>
      <w:tr w:rsidR="0076741D" w:rsidRPr="00FB74E9" w:rsidTr="00004E0B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2.6.1.2523-09 (НРБ-99/2009)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BF3886">
            <w:pPr>
              <w:pStyle w:val="af0"/>
            </w:pPr>
            <w:r w:rsidRPr="00642C61">
              <w:t>Нормы радиационной безопасности НРБ-99/2009</w:t>
            </w:r>
          </w:p>
        </w:tc>
      </w:tr>
      <w:tr w:rsidR="0076741D" w:rsidRPr="00FB74E9" w:rsidTr="00A62501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2.6.1.2800-10</w:t>
            </w:r>
          </w:p>
        </w:tc>
        <w:tc>
          <w:tcPr>
            <w:tcW w:w="11362" w:type="dxa"/>
            <w:gridSpan w:val="2"/>
          </w:tcPr>
          <w:p w:rsidR="0076741D" w:rsidRPr="00FB74E9" w:rsidRDefault="0076741D" w:rsidP="00071BE6">
            <w:pPr>
              <w:pStyle w:val="af0"/>
            </w:pPr>
            <w:r w:rsidRPr="00642C61">
              <w:t>Гигиенические требования по ограничению облучения населения за счет природных источников ионизирующего излучения</w:t>
            </w:r>
          </w:p>
        </w:tc>
      </w:tr>
      <w:tr w:rsidR="0076741D" w:rsidRPr="00FB74E9" w:rsidTr="003D25F0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2.6.1.3106-13</w:t>
            </w:r>
          </w:p>
        </w:tc>
        <w:tc>
          <w:tcPr>
            <w:tcW w:w="11362" w:type="dxa"/>
            <w:gridSpan w:val="2"/>
          </w:tcPr>
          <w:p w:rsidR="0076741D" w:rsidRPr="00332CDB" w:rsidRDefault="0076741D" w:rsidP="00332CD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647CC"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76741D" w:rsidRPr="00FB74E9" w:rsidTr="00661251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СанПиН 2.6.1.3488-17</w:t>
            </w:r>
          </w:p>
        </w:tc>
        <w:tc>
          <w:tcPr>
            <w:tcW w:w="11362" w:type="dxa"/>
            <w:gridSpan w:val="2"/>
          </w:tcPr>
          <w:p w:rsidR="0076741D" w:rsidRDefault="0076741D" w:rsidP="00071BE6">
            <w:pPr>
              <w:pStyle w:val="af0"/>
            </w:pPr>
            <w:r w:rsidRPr="009C6211">
              <w:t xml:space="preserve">Гигиенические требования по обеспечению радиационной безопасности при обращении с лучевыми досмотровыми установками" </w:t>
            </w:r>
          </w:p>
        </w:tc>
      </w:tr>
      <w:tr w:rsidR="0076741D" w:rsidRPr="00FB74E9" w:rsidTr="00AC5B62">
        <w:trPr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autoSpaceDE w:val="0"/>
              <w:autoSpaceDN w:val="0"/>
              <w:adjustRightInd w:val="0"/>
            </w:pPr>
            <w:r w:rsidRPr="00DB3D85">
              <w:t>СанПиН</w:t>
            </w:r>
          </w:p>
          <w:p w:rsidR="0076741D" w:rsidRPr="00DB3D85" w:rsidRDefault="0076741D" w:rsidP="00071BE6">
            <w:pPr>
              <w:pStyle w:val="af0"/>
            </w:pPr>
            <w:r w:rsidRPr="00DB3D85">
              <w:t xml:space="preserve">2.6.1.1192-03 </w:t>
            </w:r>
          </w:p>
          <w:p w:rsidR="0076741D" w:rsidRPr="00DB3D85" w:rsidRDefault="0076741D" w:rsidP="00071BE6">
            <w:pPr>
              <w:pStyle w:val="af0"/>
            </w:pPr>
          </w:p>
        </w:tc>
        <w:tc>
          <w:tcPr>
            <w:tcW w:w="11362" w:type="dxa"/>
            <w:gridSpan w:val="2"/>
            <w:vAlign w:val="center"/>
          </w:tcPr>
          <w:p w:rsidR="0076741D" w:rsidRPr="00FB74E9" w:rsidRDefault="0076741D" w:rsidP="00071BE6">
            <w:pPr>
              <w:pStyle w:val="af0"/>
            </w:pPr>
            <w:r w:rsidRPr="00B715C3">
              <w:t>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исследований. С</w:t>
            </w:r>
            <w:r>
              <w:t>анитарные правила и нормативы»</w:t>
            </w:r>
          </w:p>
        </w:tc>
      </w:tr>
      <w:tr w:rsidR="0076741D" w:rsidRPr="00FB74E9" w:rsidTr="00981D4B">
        <w:trPr>
          <w:trHeight w:val="216"/>
        </w:trPr>
        <w:tc>
          <w:tcPr>
            <w:tcW w:w="880" w:type="dxa"/>
            <w:vAlign w:val="center"/>
          </w:tcPr>
          <w:p w:rsidR="0076741D" w:rsidRDefault="0076741D" w:rsidP="00332CDB">
            <w:pPr>
              <w:pStyle w:val="af0"/>
              <w:numPr>
                <w:ilvl w:val="0"/>
                <w:numId w:val="13"/>
              </w:numPr>
            </w:pP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autoSpaceDE w:val="0"/>
              <w:autoSpaceDN w:val="0"/>
              <w:adjustRightInd w:val="0"/>
            </w:pPr>
            <w:r w:rsidRPr="00DB3D85">
              <w:t>СанПиН 2.3.2.1324-03</w:t>
            </w:r>
          </w:p>
        </w:tc>
        <w:tc>
          <w:tcPr>
            <w:tcW w:w="11362" w:type="dxa"/>
            <w:gridSpan w:val="2"/>
            <w:vAlign w:val="center"/>
          </w:tcPr>
          <w:p w:rsidR="0076741D" w:rsidRDefault="0076741D" w:rsidP="00071BE6">
            <w:pPr>
              <w:pStyle w:val="af0"/>
            </w:pPr>
            <w:r w:rsidRPr="00733DF6">
              <w:t xml:space="preserve">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</w:t>
            </w:r>
            <w:r>
              <w:t>нормативы</w:t>
            </w:r>
          </w:p>
        </w:tc>
      </w:tr>
      <w:tr w:rsidR="00E1658B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E1658B" w:rsidRDefault="00E1658B" w:rsidP="00E1658B">
            <w:pPr>
              <w:pStyle w:val="af0"/>
              <w:jc w:val="center"/>
            </w:pPr>
            <w:proofErr w:type="spellStart"/>
            <w:r>
              <w:t>СанЭиГ</w:t>
            </w:r>
            <w:proofErr w:type="spellEnd"/>
          </w:p>
        </w:tc>
      </w:tr>
      <w:tr w:rsidR="0076741D" w:rsidRPr="00FB74E9" w:rsidTr="00D147E8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76741D" w:rsidRPr="00341ABE" w:rsidRDefault="0076741D" w:rsidP="00071BE6">
            <w:pPr>
              <w:autoSpaceDE w:val="0"/>
              <w:autoSpaceDN w:val="0"/>
              <w:adjustRightInd w:val="0"/>
            </w:pPr>
            <w:r w:rsidRPr="00E1658B">
              <w:t xml:space="preserve">Единые </w:t>
            </w:r>
            <w:proofErr w:type="spellStart"/>
            <w:r w:rsidRPr="00E1658B">
              <w:t>СанЭиГ</w:t>
            </w:r>
            <w:proofErr w:type="spellEnd"/>
            <w:r>
              <w:t xml:space="preserve"> </w:t>
            </w:r>
            <w:r w:rsidRPr="00E1658B">
              <w:t>требования № 299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r w:rsidRPr="00E1658B">
              <w:t xml:space="preserve">Единые </w:t>
            </w:r>
            <w:proofErr w:type="spellStart"/>
            <w:r w:rsidRPr="00E1658B">
              <w:t>СанЭиГ</w:t>
            </w:r>
            <w:proofErr w:type="spellEnd"/>
            <w:r w:rsidRPr="00E1658B">
              <w:t xml:space="preserve"> требования утв. решением Единые санитарно-эпидемиологические и гигиенические требования к продукции (товарам) подлежащей санитарно-эпидемиологическому надзору (контролю) (с и</w:t>
            </w:r>
            <w:r>
              <w:t>зменениями)</w:t>
            </w:r>
          </w:p>
        </w:tc>
      </w:tr>
      <w:tr w:rsidR="00071BE6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071BE6" w:rsidRPr="00FB74E9" w:rsidRDefault="00071BE6" w:rsidP="00071BE6">
            <w:pPr>
              <w:pStyle w:val="af0"/>
              <w:jc w:val="center"/>
            </w:pPr>
            <w:r w:rsidRPr="00FB74E9">
              <w:t>МУ, МУК</w:t>
            </w:r>
          </w:p>
        </w:tc>
      </w:tr>
      <w:tr w:rsidR="0076741D" w:rsidRPr="00FB74E9" w:rsidTr="00D8036A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МУК 2.3.2.721-98</w:t>
            </w:r>
          </w:p>
        </w:tc>
        <w:tc>
          <w:tcPr>
            <w:tcW w:w="11356" w:type="dxa"/>
          </w:tcPr>
          <w:p w:rsidR="0076741D" w:rsidRPr="003A22DF" w:rsidRDefault="0076741D" w:rsidP="003A22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74E9">
              <w:t>Определение безопасности и эффективности биологически активных добавок к пище</w:t>
            </w:r>
          </w:p>
        </w:tc>
      </w:tr>
      <w:tr w:rsidR="0076741D" w:rsidRPr="00FB74E9" w:rsidTr="008158DD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МУК 4.1.1020-01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Методика выполнения измерений массовой концентрации                  свободных альдегидов (в том числе формальдегида) в белковой оболочке фотометрическим методом</w:t>
            </w:r>
          </w:p>
        </w:tc>
      </w:tr>
      <w:tr w:rsidR="0076741D" w:rsidRPr="00FB74E9" w:rsidTr="008164FE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МУК 4.2.1847-04</w:t>
            </w:r>
          </w:p>
        </w:tc>
        <w:tc>
          <w:tcPr>
            <w:tcW w:w="11356" w:type="dxa"/>
          </w:tcPr>
          <w:p w:rsidR="0076741D" w:rsidRPr="00FB74E9" w:rsidRDefault="0076741D" w:rsidP="00C3556D">
            <w:r w:rsidRPr="00FB74E9">
              <w:t>Санитарно-эпидемиологическая оценка обоснования сроков годности и условий хранения пищевых продуктов.</w:t>
            </w:r>
          </w:p>
        </w:tc>
      </w:tr>
      <w:tr w:rsidR="0076741D" w:rsidRPr="00FB74E9" w:rsidTr="005F0B1F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МУК 4.1/4.3.2038-05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FB74E9">
              <w:t>Санитарно-эпидемиологическая оценка игрушек МЕТОДЫ КОНТРОЛЯ. ХИМИЧЕСКИЕ ФАКТОРЫ/ ФИЗИЧЕСКИЕ ФАКТОРЫ</w:t>
            </w:r>
          </w:p>
        </w:tc>
      </w:tr>
      <w:tr w:rsidR="0076741D" w:rsidRPr="00FB74E9" w:rsidTr="00733D00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76741D" w:rsidRPr="00175D31" w:rsidRDefault="0076741D" w:rsidP="00071BE6">
            <w:pPr>
              <w:pStyle w:val="af0"/>
              <w:rPr>
                <w:highlight w:val="lightGray"/>
              </w:rPr>
            </w:pPr>
            <w:r w:rsidRPr="00FF263C">
              <w:t>МУК 2.6.1.1194-03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hyperlink r:id="rId11" w:history="1">
              <w:r w:rsidRPr="000D64F1">
                <w:rPr>
                  <w:rFonts w:eastAsiaTheme="minorHAnsi"/>
                  <w:lang w:eastAsia="en-US"/>
                </w:rPr>
                <w:t>Ионизирующее излучение, радиационная безопасность. Радиационный контроль. Стронций-90 и цезий-137. Пищевые продукты. Отбор проб, анализ и гигиеническая оценка. Методические указания</w:t>
              </w:r>
            </w:hyperlink>
          </w:p>
        </w:tc>
      </w:tr>
      <w:tr w:rsidR="0076741D" w:rsidRPr="00FB74E9" w:rsidTr="00633B26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6.</w:t>
            </w:r>
          </w:p>
        </w:tc>
        <w:tc>
          <w:tcPr>
            <w:tcW w:w="1843" w:type="dxa"/>
            <w:vAlign w:val="center"/>
          </w:tcPr>
          <w:p w:rsidR="0076741D" w:rsidRPr="00FF263C" w:rsidRDefault="0076741D" w:rsidP="00071BE6">
            <w:pPr>
              <w:autoSpaceDE w:val="0"/>
              <w:autoSpaceDN w:val="0"/>
              <w:adjustRightInd w:val="0"/>
            </w:pPr>
            <w:r>
              <w:t>МУК 4.3.2756-10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hyperlink r:id="rId12" w:history="1">
              <w:r w:rsidRPr="00891E1E">
                <w:rPr>
                  <w:rFonts w:eastAsiaTheme="minorHAnsi"/>
                  <w:lang w:eastAsia="en-US"/>
                </w:rPr>
                <w:t xml:space="preserve"> Методы контроля. Физические факторы. Методические указания по измерению и оценке микроклимата производственных помещений. Методические указания</w:t>
              </w:r>
            </w:hyperlink>
          </w:p>
        </w:tc>
      </w:tr>
      <w:tr w:rsidR="0076741D" w:rsidRPr="00FB74E9" w:rsidTr="00CA667A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7.</w:t>
            </w:r>
          </w:p>
        </w:tc>
        <w:tc>
          <w:tcPr>
            <w:tcW w:w="1843" w:type="dxa"/>
            <w:vAlign w:val="center"/>
          </w:tcPr>
          <w:p w:rsidR="0076741D" w:rsidRDefault="0076741D" w:rsidP="00071BE6">
            <w:pPr>
              <w:autoSpaceDE w:val="0"/>
              <w:autoSpaceDN w:val="0"/>
              <w:adjustRightInd w:val="0"/>
            </w:pPr>
            <w:r w:rsidRPr="00341ABE">
              <w:t>МУК 4.3.2491-09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r w:rsidRPr="00891E1E">
              <w:rPr>
                <w:rFonts w:eastAsiaTheme="minorHAnsi"/>
                <w:lang w:eastAsia="en-US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</w:t>
            </w:r>
            <w:r>
              <w:rPr>
                <w:rFonts w:eastAsiaTheme="minorHAnsi"/>
                <w:lang w:eastAsia="en-US"/>
              </w:rPr>
              <w:t>виях. Методические указания</w:t>
            </w:r>
          </w:p>
        </w:tc>
      </w:tr>
      <w:tr w:rsidR="0076741D" w:rsidRPr="00FB74E9" w:rsidTr="00C104E1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C037D" w:rsidRDefault="0076741D" w:rsidP="00071BE6">
            <w:pPr>
              <w:pStyle w:val="af0"/>
            </w:pPr>
            <w:r w:rsidRPr="00FC037D">
              <w:t>8.</w:t>
            </w:r>
          </w:p>
        </w:tc>
        <w:tc>
          <w:tcPr>
            <w:tcW w:w="1843" w:type="dxa"/>
            <w:vAlign w:val="center"/>
          </w:tcPr>
          <w:p w:rsidR="0076741D" w:rsidRPr="0076741D" w:rsidRDefault="0076741D" w:rsidP="008A699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6741D">
              <w:rPr>
                <w:color w:val="000000" w:themeColor="text1"/>
              </w:rPr>
              <w:t>МУК 4.3.3722-21</w:t>
            </w:r>
          </w:p>
        </w:tc>
        <w:tc>
          <w:tcPr>
            <w:tcW w:w="11356" w:type="dxa"/>
            <w:vAlign w:val="center"/>
          </w:tcPr>
          <w:p w:rsidR="0076741D" w:rsidRPr="0076741D" w:rsidRDefault="0076741D" w:rsidP="008A6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6741D">
              <w:rPr>
                <w:rFonts w:eastAsiaTheme="minorHAnsi"/>
                <w:color w:val="000000" w:themeColor="text1"/>
                <w:lang w:eastAsia="en-US"/>
              </w:rPr>
              <w:t xml:space="preserve"> 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указания" </w:t>
            </w:r>
          </w:p>
        </w:tc>
      </w:tr>
      <w:tr w:rsidR="0076741D" w:rsidRPr="00FB74E9" w:rsidTr="00A06AA3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9.</w:t>
            </w:r>
          </w:p>
        </w:tc>
        <w:tc>
          <w:tcPr>
            <w:tcW w:w="1843" w:type="dxa"/>
            <w:vAlign w:val="center"/>
          </w:tcPr>
          <w:p w:rsidR="0076741D" w:rsidRPr="00891E1E" w:rsidRDefault="0076741D" w:rsidP="00071BE6">
            <w:pPr>
              <w:autoSpaceDE w:val="0"/>
              <w:autoSpaceDN w:val="0"/>
              <w:adjustRightInd w:val="0"/>
            </w:pPr>
            <w:r>
              <w:t>МУК 4.3.2812-10</w:t>
            </w:r>
          </w:p>
        </w:tc>
        <w:tc>
          <w:tcPr>
            <w:tcW w:w="11356" w:type="dxa"/>
            <w:vAlign w:val="center"/>
          </w:tcPr>
          <w:p w:rsidR="0076741D" w:rsidRPr="00891E1E" w:rsidRDefault="0076741D" w:rsidP="00071B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3" w:history="1">
              <w:r w:rsidRPr="00891E1E">
                <w:rPr>
                  <w:rFonts w:eastAsiaTheme="minorHAnsi"/>
                  <w:lang w:eastAsia="en-US"/>
                </w:rPr>
                <w:t>Методы контроля. Физические факторы. Инструментальный контроль и оценка освещения рабочих мест. Методические указания</w:t>
              </w:r>
            </w:hyperlink>
          </w:p>
          <w:p w:rsidR="0076741D" w:rsidRPr="00891E1E" w:rsidRDefault="0076741D" w:rsidP="00071BE6">
            <w:pPr>
              <w:pStyle w:val="af0"/>
            </w:pPr>
            <w:r w:rsidRPr="00891E1E">
              <w:rPr>
                <w:rFonts w:eastAsiaTheme="minorHAnsi"/>
                <w:lang w:eastAsia="en-US"/>
              </w:rPr>
              <w:t>(утв. Главным государственным санитарным врачом РФ 28.12.2010) (вместе с "Требованиями к оформлению протокола измерений")</w:t>
            </w:r>
          </w:p>
        </w:tc>
      </w:tr>
      <w:tr w:rsidR="0076741D" w:rsidRPr="00FB74E9" w:rsidTr="00C127D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DB3D85" w:rsidRDefault="0076741D" w:rsidP="00071BE6">
            <w:pPr>
              <w:pStyle w:val="af0"/>
            </w:pPr>
            <w:r>
              <w:t>10</w:t>
            </w:r>
            <w:r w:rsidRPr="00DB3D85">
              <w:t>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 xml:space="preserve">МУ 3.3.1889-04  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4A1898">
              <w:t>Иммунопрофилактика инфекционных болезней. Порядок проведения профилактических прививок. Методические указания</w:t>
            </w:r>
            <w:r>
              <w:t xml:space="preserve">" </w:t>
            </w:r>
          </w:p>
        </w:tc>
      </w:tr>
      <w:tr w:rsidR="0076741D" w:rsidRPr="00FB74E9" w:rsidTr="00061DB2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DB3D85" w:rsidRDefault="0076741D" w:rsidP="00FC037D">
            <w:pPr>
              <w:pStyle w:val="af0"/>
            </w:pPr>
            <w:r w:rsidRPr="00DB3D85">
              <w:t>1</w:t>
            </w:r>
            <w:r>
              <w:t>1</w:t>
            </w:r>
            <w:r w:rsidRPr="00DB3D85">
              <w:t>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МУ 2.1.7.730-99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4A1898">
              <w:t>Почва, очистка населенных мест, бытовые и промышленные отходы, санитарная охрана почвы. Гигиеническая оценка качества почвы населенных мест. Методические указания</w:t>
            </w:r>
          </w:p>
        </w:tc>
      </w:tr>
      <w:tr w:rsidR="0076741D" w:rsidRPr="00FB74E9" w:rsidTr="00625BE7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12.</w:t>
            </w:r>
          </w:p>
        </w:tc>
        <w:tc>
          <w:tcPr>
            <w:tcW w:w="1843" w:type="dxa"/>
            <w:vAlign w:val="center"/>
          </w:tcPr>
          <w:p w:rsidR="0076741D" w:rsidRPr="00BC2804" w:rsidRDefault="0076741D" w:rsidP="00071BE6">
            <w:pPr>
              <w:pStyle w:val="af0"/>
            </w:pPr>
            <w:r w:rsidRPr="00341ABE">
              <w:t>МУ 2.6.1.2398-08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r w:rsidRPr="004A1898">
              <w:rPr>
                <w:rFonts w:eastAsiaTheme="minorHAnsi"/>
                <w:lang w:eastAsia="en-US"/>
              </w:rPr>
              <w:t xml:space="preserve">Ионизирующее излучение, радиационная безопасность. Радиационный контроль и санитарно-эпидемиологическая оценка земельных участков под строительство жилых домов, зданий и сооружений </w:t>
            </w:r>
            <w:r w:rsidRPr="004A1898">
              <w:rPr>
                <w:rFonts w:eastAsiaTheme="minorHAnsi"/>
                <w:lang w:eastAsia="en-US"/>
              </w:rPr>
              <w:lastRenderedPageBreak/>
              <w:t>общественного и производственного назначения в части обеспечения радиационной безопасности. Методические указания (вместе с "Порядком санитарно-эпидемиологической оценки показателей радиационной безопасности земельных участков")</w:t>
            </w:r>
          </w:p>
        </w:tc>
      </w:tr>
      <w:tr w:rsidR="0076741D" w:rsidRPr="00FB74E9" w:rsidTr="00D15357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76741D" w:rsidRPr="00341ABE" w:rsidRDefault="0076741D" w:rsidP="00071BE6">
            <w:pPr>
              <w:autoSpaceDE w:val="0"/>
              <w:autoSpaceDN w:val="0"/>
              <w:adjustRightInd w:val="0"/>
            </w:pPr>
            <w:r>
              <w:t xml:space="preserve">МУ </w:t>
            </w:r>
            <w:r w:rsidRPr="00341ABE">
              <w:t>2.1.5.1183-03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hyperlink r:id="rId14" w:history="1">
              <w:r w:rsidRPr="00BC2804">
                <w:rPr>
                  <w:rFonts w:eastAsiaTheme="minorHAnsi"/>
                  <w:lang w:eastAsia="en-US"/>
                </w:rPr>
                <w:t>Водоотведение населенных мест. Санитарная охрана водных объектов санитарно-эпидемиологический надзор за использованием воды в системах технического водоснабжения промышленных предприятий. Методические указания</w:t>
              </w:r>
            </w:hyperlink>
          </w:p>
        </w:tc>
      </w:tr>
      <w:tr w:rsidR="0076741D" w:rsidRPr="00FB74E9" w:rsidTr="00233D5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14.</w:t>
            </w:r>
          </w:p>
        </w:tc>
        <w:tc>
          <w:tcPr>
            <w:tcW w:w="1843" w:type="dxa"/>
            <w:vAlign w:val="center"/>
          </w:tcPr>
          <w:p w:rsidR="0076741D" w:rsidRPr="00175D31" w:rsidRDefault="0076741D" w:rsidP="00071BE6">
            <w:pPr>
              <w:pStyle w:val="af0"/>
              <w:rPr>
                <w:highlight w:val="lightGray"/>
              </w:rPr>
            </w:pPr>
            <w:r w:rsidRPr="00543F78">
              <w:t>МУ 2.1.5.800-99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2A207F">
            <w:pPr>
              <w:pStyle w:val="af0"/>
            </w:pPr>
            <w:r w:rsidRPr="00164EA3">
              <w:t xml:space="preserve"> Водоотведение населенных мест, санитарная охрана водоемов. Организация госсанэпиднадзора за обеззараживанием сточных вод. Методические указания</w:t>
            </w:r>
          </w:p>
        </w:tc>
      </w:tr>
      <w:tr w:rsidR="00071BE6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071BE6" w:rsidRPr="00FB74E9" w:rsidRDefault="00071BE6" w:rsidP="00071BE6">
            <w:pPr>
              <w:pStyle w:val="af0"/>
              <w:jc w:val="center"/>
            </w:pPr>
            <w:r w:rsidRPr="00FB74E9">
              <w:t>МР</w:t>
            </w:r>
          </w:p>
        </w:tc>
      </w:tr>
      <w:tr w:rsidR="0076741D" w:rsidRPr="00FB74E9" w:rsidTr="00276220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МР 2.3.2.2571-10</w:t>
            </w:r>
          </w:p>
        </w:tc>
        <w:tc>
          <w:tcPr>
            <w:tcW w:w="11356" w:type="dxa"/>
          </w:tcPr>
          <w:p w:rsidR="0076741D" w:rsidRPr="00FB74E9" w:rsidRDefault="0076741D" w:rsidP="00972D7A">
            <w:pPr>
              <w:pStyle w:val="af0"/>
            </w:pPr>
            <w:r w:rsidRPr="00FB74E9">
              <w:t>Обогащение витаминно-минеральными комплексами массовых сортов хлебобулочных изделий, вырабатываемых по национальным стандартам</w:t>
            </w:r>
          </w:p>
        </w:tc>
      </w:tr>
      <w:tr w:rsidR="0076741D" w:rsidRPr="00FB74E9" w:rsidTr="005105DD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МР 2.3.1.1915-04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Методические рекомендации. Рекомендуемые уровни потребления пищевых и биологически активных веществ</w:t>
            </w:r>
          </w:p>
        </w:tc>
      </w:tr>
      <w:tr w:rsidR="0076741D" w:rsidRPr="00FB74E9" w:rsidTr="005366F9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76741D" w:rsidRPr="00175D31" w:rsidRDefault="0076741D" w:rsidP="00071BE6">
            <w:pPr>
              <w:pStyle w:val="af0"/>
              <w:rPr>
                <w:rFonts w:eastAsiaTheme="minorEastAsia"/>
                <w:highlight w:val="lightGray"/>
              </w:rPr>
            </w:pPr>
            <w:r w:rsidRPr="00530EA5">
              <w:rPr>
                <w:color w:val="000000" w:themeColor="text1"/>
              </w:rPr>
              <w:t>МР 3.1/2.3.6.0190-20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rPr>
                <w:color w:val="000000" w:themeColor="text1"/>
              </w:rPr>
              <w:t xml:space="preserve"> «Рекомендации по организации работы предприятий общественного питания в условиях сохранения рисков распространения COVID-19»</w:t>
            </w:r>
          </w:p>
        </w:tc>
      </w:tr>
      <w:tr w:rsidR="0076741D" w:rsidRPr="00FB74E9" w:rsidTr="00084766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  <w:rPr>
                <w:rFonts w:eastAsiaTheme="minorEastAsia"/>
              </w:rPr>
            </w:pPr>
            <w:r w:rsidRPr="00DB3D85">
              <w:rPr>
                <w:color w:val="000000" w:themeColor="text1"/>
              </w:rPr>
              <w:t>МР 2.3.6.0233-21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rPr>
                <w:color w:val="000000" w:themeColor="text1"/>
              </w:rPr>
              <w:t>"Методические рекомендации к организации общественного питания населения"</w:t>
            </w:r>
          </w:p>
        </w:tc>
      </w:tr>
      <w:tr w:rsidR="0076741D" w:rsidRPr="00FB74E9" w:rsidTr="006B6CB0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DB3D85" w:rsidRDefault="0076741D" w:rsidP="00071BE6">
            <w:pPr>
              <w:pStyle w:val="af0"/>
            </w:pPr>
            <w:r>
              <w:t>5</w:t>
            </w:r>
            <w:r w:rsidRPr="00DB3D85">
              <w:t>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  <w:rPr>
                <w:rFonts w:eastAsiaTheme="minorEastAsia"/>
              </w:rPr>
            </w:pPr>
            <w:r w:rsidRPr="00DB3D85">
              <w:rPr>
                <w:color w:val="000000" w:themeColor="text1"/>
              </w:rPr>
              <w:t>МР 2.4.0179-20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rPr>
                <w:color w:val="000000" w:themeColor="text1"/>
              </w:rPr>
              <w:t>Рекомендации по организации питания обучающихся общеобразовательных организаций</w:t>
            </w:r>
          </w:p>
        </w:tc>
      </w:tr>
      <w:tr w:rsidR="0076741D" w:rsidRPr="00FB74E9" w:rsidTr="0005480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DB3D85" w:rsidRDefault="0076741D" w:rsidP="00071BE6">
            <w:pPr>
              <w:pStyle w:val="af0"/>
            </w:pPr>
            <w:r>
              <w:t>6</w:t>
            </w:r>
            <w:r w:rsidRPr="00DB3D85">
              <w:t>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  <w:rPr>
                <w:color w:val="000000" w:themeColor="text1"/>
              </w:rPr>
            </w:pPr>
            <w:r w:rsidRPr="00DB3D85">
              <w:rPr>
                <w:color w:val="000000" w:themeColor="text1"/>
              </w:rPr>
              <w:t>МР 2.4.0180-20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rPr>
                <w:color w:val="000000" w:themeColor="text1"/>
              </w:rPr>
              <w:t>Родительский контроль за организацией горячего питания детей в общеобразовательных организациях</w:t>
            </w:r>
          </w:p>
        </w:tc>
      </w:tr>
      <w:tr w:rsidR="0076741D" w:rsidRPr="00FB74E9" w:rsidTr="00653CE1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7.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  <w:rPr>
                <w:color w:val="000000" w:themeColor="text1"/>
              </w:rPr>
            </w:pPr>
            <w:r w:rsidRPr="00DB3D85">
              <w:t>МР № 96/225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Методические рекомендации N 96/225 Контроль качества и безопасности минеральных вод по химическим и микробиологическим показателям</w:t>
            </w:r>
          </w:p>
        </w:tc>
      </w:tr>
      <w:tr w:rsidR="0076741D" w:rsidRPr="00FB74E9" w:rsidTr="0038712E">
        <w:trPr>
          <w:gridAfter w:val="1"/>
          <w:wAfter w:w="6" w:type="dxa"/>
          <w:trHeight w:val="1573"/>
        </w:trPr>
        <w:tc>
          <w:tcPr>
            <w:tcW w:w="880" w:type="dxa"/>
            <w:vAlign w:val="center"/>
          </w:tcPr>
          <w:p w:rsidR="0076741D" w:rsidRPr="002A207F" w:rsidRDefault="0076741D" w:rsidP="00FC037D">
            <w:pPr>
              <w:pStyle w:val="af0"/>
              <w:rPr>
                <w:color w:val="FF0000"/>
                <w:highlight w:val="yellow"/>
              </w:rPr>
            </w:pPr>
            <w:r>
              <w:t>8</w:t>
            </w:r>
            <w:r w:rsidRPr="00DB3D85">
              <w:t>.</w:t>
            </w:r>
          </w:p>
        </w:tc>
        <w:tc>
          <w:tcPr>
            <w:tcW w:w="1843" w:type="dxa"/>
            <w:vAlign w:val="center"/>
          </w:tcPr>
          <w:p w:rsidR="0076741D" w:rsidRPr="0076741D" w:rsidRDefault="0076741D" w:rsidP="00071BE6">
            <w:pPr>
              <w:pStyle w:val="af0"/>
              <w:rPr>
                <w:color w:val="000000" w:themeColor="text1"/>
              </w:rPr>
            </w:pPr>
            <w:hyperlink r:id="rId15" w:history="1">
              <w:r w:rsidRPr="0076741D">
                <w:rPr>
                  <w:rFonts w:eastAsiaTheme="minorHAnsi"/>
                  <w:color w:val="000000" w:themeColor="text1"/>
                  <w:lang w:eastAsia="en-US"/>
                </w:rPr>
                <w:t>МР 2.3.1.0253-21</w:t>
              </w:r>
            </w:hyperlink>
          </w:p>
        </w:tc>
        <w:tc>
          <w:tcPr>
            <w:tcW w:w="11356" w:type="dxa"/>
          </w:tcPr>
          <w:p w:rsidR="0076741D" w:rsidRPr="0076741D" w:rsidRDefault="0076741D" w:rsidP="007674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6741D">
              <w:rPr>
                <w:rFonts w:eastAsiaTheme="minorEastAsia"/>
                <w:color w:val="000000" w:themeColor="text1"/>
              </w:rPr>
              <w:t>Гигиена питания. Рациональное питание. Нормы физиологических потребностей в энергии и пищевых веществах для различных групп населения РФ</w:t>
            </w:r>
          </w:p>
        </w:tc>
      </w:tr>
      <w:tr w:rsidR="00071BE6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071BE6" w:rsidRPr="00FB74E9" w:rsidRDefault="00071BE6" w:rsidP="00071BE6">
            <w:pPr>
              <w:pStyle w:val="af0"/>
              <w:jc w:val="center"/>
            </w:pPr>
            <w:r w:rsidRPr="00FB74E9">
              <w:t>СП</w:t>
            </w:r>
          </w:p>
        </w:tc>
      </w:tr>
      <w:tr w:rsidR="0076741D" w:rsidRPr="00FB74E9" w:rsidTr="008B0247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3.1/2.4.3598-20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hyperlink r:id="rId16" w:anchor="6560IO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</w:r>
              <w:proofErr w:type="spellStart"/>
              <w:r w:rsidRPr="00FB74E9">
                <w:rPr>
                  <w:rStyle w:val="af"/>
                  <w:color w:val="000000" w:themeColor="text1"/>
                  <w:u w:val="none"/>
                </w:rPr>
                <w:t>коронавирусной</w:t>
              </w:r>
              <w:proofErr w:type="spellEnd"/>
              <w:r w:rsidRPr="00FB74E9">
                <w:rPr>
                  <w:rStyle w:val="af"/>
                  <w:color w:val="000000" w:themeColor="text1"/>
                  <w:u w:val="none"/>
                </w:rPr>
                <w:t xml:space="preserve"> инфекции (COVID-19)"</w:t>
              </w:r>
            </w:hyperlink>
          </w:p>
        </w:tc>
      </w:tr>
      <w:tr w:rsidR="0076741D" w:rsidRPr="00FB74E9" w:rsidTr="00333BFF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rPr>
                <w:rStyle w:val="af"/>
                <w:color w:val="000000" w:themeColor="text1"/>
                <w:u w:val="none"/>
              </w:rPr>
              <w:t>СП 2.1.5.1059-01</w:t>
            </w:r>
          </w:p>
        </w:tc>
        <w:tc>
          <w:tcPr>
            <w:tcW w:w="11356" w:type="dxa"/>
            <w:vAlign w:val="center"/>
          </w:tcPr>
          <w:p w:rsidR="0076741D" w:rsidRDefault="0076741D" w:rsidP="00071BE6">
            <w:pPr>
              <w:pStyle w:val="af0"/>
            </w:pPr>
            <w:r w:rsidRPr="00784F8B">
              <w:rPr>
                <w:rStyle w:val="af"/>
                <w:color w:val="000000" w:themeColor="text1"/>
                <w:u w:val="none"/>
              </w:rPr>
              <w:t>Водоотведение населенных мест. Санитарная охрана водных объектов. Гигиенические требования к охране подземных вод от загрязнения. Санитарные правила</w:t>
            </w:r>
          </w:p>
        </w:tc>
      </w:tr>
      <w:tr w:rsidR="0076741D" w:rsidRPr="00FB74E9" w:rsidTr="006560F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3.1.3597-20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hyperlink r:id="rId17" w:anchor="6540IN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"Профилактика новой </w:t>
              </w:r>
              <w:proofErr w:type="spellStart"/>
              <w:r w:rsidRPr="00FB74E9">
                <w:rPr>
                  <w:rStyle w:val="af"/>
                  <w:color w:val="000000" w:themeColor="text1"/>
                  <w:u w:val="none"/>
                </w:rPr>
                <w:t>коронавирусной</w:t>
              </w:r>
              <w:proofErr w:type="spellEnd"/>
              <w:r w:rsidRPr="00FB74E9">
                <w:rPr>
                  <w:rStyle w:val="af"/>
                  <w:color w:val="000000" w:themeColor="text1"/>
                  <w:u w:val="none"/>
                </w:rPr>
                <w:t xml:space="preserve"> инфекции (COVID-19)"</w:t>
              </w:r>
            </w:hyperlink>
          </w:p>
        </w:tc>
      </w:tr>
      <w:tr w:rsidR="0076741D" w:rsidRPr="00FB74E9" w:rsidTr="00690557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76741D" w:rsidRPr="00E502FF" w:rsidRDefault="0076741D" w:rsidP="00071BE6">
            <w:pPr>
              <w:pStyle w:val="af0"/>
            </w:pPr>
            <w:r w:rsidRPr="00DB3D85">
              <w:t>СП 2.2.3670-20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hyperlink r:id="rId18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условиям труда»</w:t>
              </w:r>
            </w:hyperlink>
          </w:p>
        </w:tc>
      </w:tr>
      <w:tr w:rsidR="0076741D" w:rsidRPr="00FB74E9" w:rsidTr="0032798B">
        <w:trPr>
          <w:gridAfter w:val="1"/>
          <w:wAfter w:w="6" w:type="dxa"/>
          <w:trHeight w:val="198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2.3.6.3668-20</w:t>
            </w:r>
          </w:p>
        </w:tc>
        <w:tc>
          <w:tcPr>
            <w:tcW w:w="11356" w:type="dxa"/>
          </w:tcPr>
          <w:p w:rsidR="0076741D" w:rsidRPr="00FB74E9" w:rsidRDefault="0076741D" w:rsidP="00CC40DE">
            <w:pPr>
              <w:pStyle w:val="af0"/>
            </w:pPr>
            <w:hyperlink r:id="rId19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условиям деятельности торговых объектов и рынков, реализующих пищевую продукцию»</w:t>
              </w:r>
            </w:hyperlink>
          </w:p>
        </w:tc>
      </w:tr>
      <w:tr w:rsidR="0076741D" w:rsidRPr="00FB74E9" w:rsidTr="00DC333C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6.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2.4.3648-20</w:t>
            </w:r>
          </w:p>
        </w:tc>
        <w:tc>
          <w:tcPr>
            <w:tcW w:w="11356" w:type="dxa"/>
          </w:tcPr>
          <w:p w:rsidR="0076741D" w:rsidRPr="00FB74E9" w:rsidRDefault="0076741D" w:rsidP="003F2153">
            <w:pPr>
              <w:pStyle w:val="af0"/>
            </w:pPr>
            <w:hyperlink r:id="rId20" w:history="1">
              <w:r w:rsidRPr="00DB3D85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</w:p>
        </w:tc>
      </w:tr>
      <w:tr w:rsidR="0076741D" w:rsidRPr="00FB74E9" w:rsidTr="00B4751A">
        <w:trPr>
          <w:gridAfter w:val="1"/>
          <w:wAfter w:w="6" w:type="dxa"/>
          <w:trHeight w:val="452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2.1.3678-20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hyperlink r:id="rId21" w:history="1">
              <w:r w:rsidRPr="00FB74E9">
                <w:rPr>
                  <w:rStyle w:val="af"/>
                  <w:color w:val="000000" w:themeColor="text1"/>
                  <w:u w:val="none"/>
                </w:rPr>
  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  </w:r>
            </w:hyperlink>
          </w:p>
        </w:tc>
      </w:tr>
      <w:tr w:rsidR="0076741D" w:rsidRPr="00FB74E9" w:rsidTr="00756402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8.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1.1.1058-01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76741D" w:rsidRPr="00FB74E9" w:rsidTr="008E4F72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314363">
            <w:pPr>
              <w:pStyle w:val="af0"/>
            </w:pPr>
            <w:r>
              <w:t>9.</w:t>
            </w:r>
          </w:p>
        </w:tc>
        <w:tc>
          <w:tcPr>
            <w:tcW w:w="1843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СП 2.2.1.2263-07</w:t>
            </w:r>
          </w:p>
        </w:tc>
        <w:tc>
          <w:tcPr>
            <w:tcW w:w="11356" w:type="dxa"/>
          </w:tcPr>
          <w:p w:rsidR="0076741D" w:rsidRPr="00FB74E9" w:rsidRDefault="0076741D" w:rsidP="003F2153">
            <w:pPr>
              <w:pStyle w:val="af0"/>
            </w:pPr>
            <w:r w:rsidRPr="00FB74E9">
              <w:t xml:space="preserve">Санитарные правила для автотранспортного предприятия с топливозаправочным пунктом осуществляющего заправку и эксплуатацию автомобилей на </w:t>
            </w:r>
            <w:proofErr w:type="spellStart"/>
            <w:r w:rsidRPr="00FB74E9">
              <w:t>диметиловом</w:t>
            </w:r>
            <w:proofErr w:type="spellEnd"/>
            <w:r w:rsidRPr="00FB74E9">
              <w:t xml:space="preserve"> эфире</w:t>
            </w:r>
          </w:p>
        </w:tc>
      </w:tr>
      <w:tr w:rsidR="0076741D" w:rsidRPr="00FB74E9" w:rsidTr="0020648D">
        <w:trPr>
          <w:gridAfter w:val="1"/>
          <w:wAfter w:w="6" w:type="dxa"/>
          <w:trHeight w:val="234"/>
        </w:trPr>
        <w:tc>
          <w:tcPr>
            <w:tcW w:w="880" w:type="dxa"/>
            <w:vAlign w:val="center"/>
          </w:tcPr>
          <w:p w:rsidR="0076741D" w:rsidRPr="00E502FF" w:rsidRDefault="0076741D" w:rsidP="00071BE6">
            <w:pPr>
              <w:pStyle w:val="af0"/>
            </w:pPr>
            <w:r>
              <w:t>10.</w:t>
            </w:r>
          </w:p>
        </w:tc>
        <w:tc>
          <w:tcPr>
            <w:tcW w:w="1843" w:type="dxa"/>
            <w:vAlign w:val="center"/>
          </w:tcPr>
          <w:p w:rsidR="0076741D" w:rsidRPr="00E502FF" w:rsidRDefault="0076741D" w:rsidP="00071BE6">
            <w:pPr>
              <w:pStyle w:val="af0"/>
            </w:pPr>
            <w:r w:rsidRPr="00314363">
              <w:t>СП 2.3.3.2892-11</w:t>
            </w:r>
            <w:r>
              <w:t xml:space="preserve"> 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FB74E9">
              <w:t>Санитарно-гигиенические требования к организации и проведению работ с метанолом</w:t>
            </w:r>
          </w:p>
        </w:tc>
      </w:tr>
      <w:tr w:rsidR="0076741D" w:rsidRPr="00FB74E9" w:rsidTr="00F065B9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rPr>
                <w:rStyle w:val="105pt"/>
                <w:sz w:val="24"/>
                <w:szCs w:val="24"/>
              </w:rPr>
              <w:t>СП 2.1.7.1386-03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FB74E9">
              <w:rPr>
                <w:rStyle w:val="105pt"/>
                <w:sz w:val="24"/>
                <w:szCs w:val="24"/>
              </w:rPr>
              <w:t xml:space="preserve"> «Санитарные правила по определению класса опасности токсичных отходов производства и потребления»</w:t>
            </w:r>
          </w:p>
        </w:tc>
      </w:tr>
      <w:tr w:rsidR="0076741D" w:rsidRPr="00FB74E9" w:rsidTr="00147CBF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FC037D">
            <w:pPr>
              <w:pStyle w:val="af0"/>
            </w:pPr>
            <w: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  <w:rPr>
                <w:rStyle w:val="105pt"/>
                <w:sz w:val="24"/>
                <w:szCs w:val="24"/>
              </w:rPr>
            </w:pPr>
            <w:r w:rsidRPr="00DB3D85">
              <w:t>СП 2.6.1.2612-10 (ОСПОРБ 99/2010)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76741D">
            <w:pPr>
              <w:pStyle w:val="af0"/>
            </w:pPr>
            <w:r w:rsidRPr="00642C61">
              <w:t>Основные санитарные правила обеспечения радиационной безопасности (ОСПОРБ 99/2010).</w:t>
            </w:r>
          </w:p>
        </w:tc>
      </w:tr>
      <w:tr w:rsidR="00071BE6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shd w:val="clear" w:color="auto" w:fill="auto"/>
            <w:vAlign w:val="center"/>
          </w:tcPr>
          <w:p w:rsidR="00071BE6" w:rsidRPr="00DB3D85" w:rsidRDefault="00071BE6" w:rsidP="00071BE6">
            <w:pPr>
              <w:pStyle w:val="af0"/>
              <w:jc w:val="center"/>
            </w:pPr>
            <w:r w:rsidRPr="00DB3D85">
              <w:t>ГН</w:t>
            </w:r>
          </w:p>
        </w:tc>
      </w:tr>
      <w:tr w:rsidR="0076741D" w:rsidRPr="00FB74E9" w:rsidTr="00F96B52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ГН 2.3.4.049-96</w:t>
            </w:r>
          </w:p>
        </w:tc>
        <w:tc>
          <w:tcPr>
            <w:tcW w:w="11356" w:type="dxa"/>
            <w:vAlign w:val="center"/>
          </w:tcPr>
          <w:p w:rsidR="0076741D" w:rsidRPr="00FB74E9" w:rsidRDefault="0076741D" w:rsidP="00071BE6">
            <w:pPr>
              <w:pStyle w:val="af0"/>
            </w:pPr>
            <w:r w:rsidRPr="00FB74E9">
              <w:t>Предельно допустимая концентрация содержания меди в субпродуктах сельскохозяйственных животных и птицы</w:t>
            </w:r>
          </w:p>
        </w:tc>
      </w:tr>
      <w:tr w:rsidR="0076741D" w:rsidRPr="00FB74E9" w:rsidTr="00F01F92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ГН 2.3.3.972-00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76741D" w:rsidRPr="00FB74E9" w:rsidTr="00C435C9">
        <w:trPr>
          <w:gridAfter w:val="1"/>
          <w:wAfter w:w="6" w:type="dxa"/>
          <w:trHeight w:val="390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ГН 2.3.3.1019-01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Предельно допустимое количество миграции альдегидов (в том числе формальдегида) из оболочки искусственной белковой подобно "</w:t>
            </w:r>
            <w:proofErr w:type="spellStart"/>
            <w:r w:rsidRPr="00FB74E9">
              <w:t>Белкозин</w:t>
            </w:r>
            <w:proofErr w:type="spellEnd"/>
            <w:r w:rsidRPr="00FB74E9">
              <w:t>"</w:t>
            </w:r>
          </w:p>
        </w:tc>
      </w:tr>
      <w:tr w:rsidR="00071BE6" w:rsidRPr="00FB74E9" w:rsidTr="007B7663">
        <w:trPr>
          <w:gridAfter w:val="1"/>
          <w:wAfter w:w="6" w:type="dxa"/>
          <w:trHeight w:val="195"/>
        </w:trPr>
        <w:tc>
          <w:tcPr>
            <w:tcW w:w="14079" w:type="dxa"/>
            <w:gridSpan w:val="3"/>
            <w:shd w:val="clear" w:color="auto" w:fill="auto"/>
            <w:vAlign w:val="center"/>
          </w:tcPr>
          <w:p w:rsidR="00071BE6" w:rsidRPr="00DB3D85" w:rsidRDefault="00071BE6" w:rsidP="00071BE6">
            <w:pPr>
              <w:pStyle w:val="af0"/>
              <w:jc w:val="center"/>
            </w:pPr>
            <w:r w:rsidRPr="00DB3D85">
              <w:t>Приказы</w:t>
            </w:r>
          </w:p>
        </w:tc>
      </w:tr>
      <w:tr w:rsidR="0076741D" w:rsidRPr="00FB74E9" w:rsidTr="007B0F1B">
        <w:trPr>
          <w:gridAfter w:val="1"/>
          <w:wAfter w:w="6" w:type="dxa"/>
          <w:trHeight w:val="452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Приказ от 31.03.2005 № 373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совершенствовании системы эпидемиологического надзора и контроля за гриппом и острыми респираторными вирусными инфекциями</w:t>
            </w:r>
            <w:r w:rsidRPr="00FB74E9">
              <w:rPr>
                <w:color w:val="000000" w:themeColor="text1"/>
                <w:highlight w:val="red"/>
              </w:rPr>
              <w:t xml:space="preserve"> </w:t>
            </w:r>
          </w:p>
          <w:p w:rsidR="0076741D" w:rsidRPr="00FB74E9" w:rsidRDefault="0076741D" w:rsidP="00071BE6">
            <w:pPr>
              <w:pStyle w:val="af0"/>
            </w:pPr>
          </w:p>
        </w:tc>
      </w:tr>
      <w:tr w:rsidR="0076741D" w:rsidRPr="00FB74E9" w:rsidTr="009323C2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autoSpaceDE w:val="0"/>
              <w:autoSpaceDN w:val="0"/>
              <w:adjustRightInd w:val="0"/>
            </w:pPr>
            <w:r w:rsidRPr="00DB3D85">
              <w:t xml:space="preserve">Приказ </w:t>
            </w:r>
            <w:proofErr w:type="spellStart"/>
            <w:r w:rsidRPr="00DB3D85">
              <w:t>Роспотребнадзора</w:t>
            </w:r>
            <w:proofErr w:type="spellEnd"/>
          </w:p>
          <w:p w:rsidR="0076741D" w:rsidRPr="00DB3D85" w:rsidRDefault="0076741D" w:rsidP="00071BE6">
            <w:pPr>
              <w:pStyle w:val="af0"/>
              <w:rPr>
                <w:rStyle w:val="af"/>
                <w:color w:val="000000"/>
                <w:u w:val="none"/>
              </w:rPr>
            </w:pPr>
            <w:r w:rsidRPr="00DB3D85">
              <w:lastRenderedPageBreak/>
              <w:t>от 19.07.2007 № 224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341ABE">
              <w:lastRenderedPageBreak/>
              <w:t>О</w:t>
            </w:r>
            <w:r>
              <w:t xml:space="preserve"> </w:t>
            </w:r>
            <w:r w:rsidRPr="00341ABE">
              <w:t>санитарно-эпидемиологических</w:t>
            </w:r>
            <w:r>
              <w:t xml:space="preserve"> </w:t>
            </w:r>
            <w:r w:rsidRPr="00341ABE">
              <w:t>экспертизах,</w:t>
            </w:r>
            <w:r>
              <w:t xml:space="preserve"> </w:t>
            </w:r>
            <w:r w:rsidRPr="00341ABE">
              <w:t>обследованиях,</w:t>
            </w:r>
            <w:r>
              <w:t xml:space="preserve"> </w:t>
            </w:r>
            <w:r w:rsidRPr="00341ABE">
              <w:t>исследованиях,</w:t>
            </w:r>
            <w:r>
              <w:t xml:space="preserve"> </w:t>
            </w:r>
            <w:r w:rsidRPr="00341ABE">
              <w:t>испытаниях и</w:t>
            </w:r>
            <w:r>
              <w:t xml:space="preserve"> </w:t>
            </w:r>
            <w:r w:rsidRPr="00341ABE">
              <w:t>токсикологических,</w:t>
            </w:r>
            <w:r>
              <w:t xml:space="preserve"> </w:t>
            </w:r>
            <w:r w:rsidRPr="00341ABE">
              <w:t>гигиенических и иных</w:t>
            </w:r>
            <w:r>
              <w:t xml:space="preserve"> видах оценок</w:t>
            </w:r>
          </w:p>
        </w:tc>
      </w:tr>
      <w:tr w:rsidR="0076741D" w:rsidRPr="00FB74E9" w:rsidTr="00755791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autoSpaceDE w:val="0"/>
              <w:autoSpaceDN w:val="0"/>
              <w:adjustRightInd w:val="0"/>
            </w:pPr>
            <w:r w:rsidRPr="00DB3D85">
              <w:t>Приказ Минздрава</w:t>
            </w:r>
          </w:p>
          <w:p w:rsidR="0076741D" w:rsidRPr="00DB3D85" w:rsidRDefault="0076741D" w:rsidP="00071BE6">
            <w:pPr>
              <w:autoSpaceDE w:val="0"/>
              <w:autoSpaceDN w:val="0"/>
              <w:adjustRightInd w:val="0"/>
            </w:pPr>
            <w:r w:rsidRPr="00DB3D85">
              <w:t>Российской Федерации № 176</w:t>
            </w:r>
          </w:p>
        </w:tc>
        <w:tc>
          <w:tcPr>
            <w:tcW w:w="11356" w:type="dxa"/>
          </w:tcPr>
          <w:p w:rsidR="0076741D" w:rsidRDefault="0076741D" w:rsidP="00DB3D85">
            <w:pPr>
              <w:pStyle w:val="af0"/>
            </w:pPr>
            <w:r w:rsidRPr="00CC7864">
              <w:t>О совершенствовании системы расследования и учета профессиональных заболеваний в Российской Федерации</w:t>
            </w:r>
          </w:p>
        </w:tc>
      </w:tr>
      <w:tr w:rsidR="00071BE6" w:rsidRPr="00FB74E9" w:rsidTr="007B7663">
        <w:trPr>
          <w:gridAfter w:val="1"/>
          <w:wAfter w:w="6" w:type="dxa"/>
          <w:trHeight w:val="198"/>
        </w:trPr>
        <w:tc>
          <w:tcPr>
            <w:tcW w:w="14079" w:type="dxa"/>
            <w:gridSpan w:val="3"/>
            <w:shd w:val="clear" w:color="auto" w:fill="auto"/>
            <w:vAlign w:val="center"/>
          </w:tcPr>
          <w:p w:rsidR="00071BE6" w:rsidRPr="00DB3D85" w:rsidRDefault="00071BE6" w:rsidP="00071BE6">
            <w:pPr>
              <w:pStyle w:val="af0"/>
              <w:jc w:val="center"/>
            </w:pPr>
            <w:r w:rsidRPr="00DB3D85">
              <w:t>ТР ТС, ТР ЕАЭС</w:t>
            </w:r>
          </w:p>
        </w:tc>
      </w:tr>
      <w:tr w:rsidR="0076741D" w:rsidRPr="00FB74E9" w:rsidTr="00A15AEE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021/2011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пищевой продукции</w:t>
            </w:r>
          </w:p>
        </w:tc>
      </w:tr>
      <w:tr w:rsidR="0076741D" w:rsidRPr="00FB74E9" w:rsidTr="00EE733B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015/2011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зерна</w:t>
            </w:r>
          </w:p>
        </w:tc>
      </w:tr>
      <w:tr w:rsidR="0076741D" w:rsidRPr="00FB74E9" w:rsidTr="00F74CDA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023/2011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На соковую продукцию из фруктов и овощей</w:t>
            </w:r>
          </w:p>
        </w:tc>
      </w:tr>
      <w:tr w:rsidR="0076741D" w:rsidRPr="00FB74E9" w:rsidTr="00DB5B46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024/2011</w:t>
            </w:r>
          </w:p>
        </w:tc>
        <w:tc>
          <w:tcPr>
            <w:tcW w:w="11356" w:type="dxa"/>
          </w:tcPr>
          <w:p w:rsidR="0076741D" w:rsidRPr="009A2219" w:rsidRDefault="0076741D" w:rsidP="00DB3D85">
            <w:pPr>
              <w:pStyle w:val="af0"/>
            </w:pPr>
            <w:r w:rsidRPr="00FB74E9">
              <w:t>На масложировую продукцию</w:t>
            </w:r>
          </w:p>
        </w:tc>
      </w:tr>
      <w:tr w:rsidR="0076741D" w:rsidRPr="00FB74E9" w:rsidTr="00AB70DD">
        <w:trPr>
          <w:gridAfter w:val="1"/>
          <w:wAfter w:w="6" w:type="dxa"/>
          <w:trHeight w:val="434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027/2012</w:t>
            </w:r>
          </w:p>
        </w:tc>
        <w:tc>
          <w:tcPr>
            <w:tcW w:w="11356" w:type="dxa"/>
          </w:tcPr>
          <w:p w:rsidR="0076741D" w:rsidRPr="009A2219" w:rsidRDefault="0076741D" w:rsidP="001D5A53">
            <w:pPr>
              <w:autoSpaceDE w:val="0"/>
              <w:autoSpaceDN w:val="0"/>
              <w:adjustRightInd w:val="0"/>
              <w:jc w:val="both"/>
            </w:pPr>
            <w:r w:rsidRPr="009A2219">
              <w:t>О безопасности отдельных видов специализированной пищевой продукции в том числе диетического лечебного и диетического профилактического питания</w:t>
            </w:r>
          </w:p>
        </w:tc>
      </w:tr>
      <w:tr w:rsidR="0076741D" w:rsidRPr="00FB74E9" w:rsidTr="00A0377E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029/2012</w:t>
            </w:r>
          </w:p>
        </w:tc>
        <w:tc>
          <w:tcPr>
            <w:tcW w:w="11356" w:type="dxa"/>
          </w:tcPr>
          <w:p w:rsidR="0076741D" w:rsidRPr="009A2219" w:rsidRDefault="0076741D" w:rsidP="00071BE6">
            <w:pPr>
              <w:pStyle w:val="af0"/>
            </w:pPr>
            <w:r w:rsidRPr="009A2219">
              <w:t xml:space="preserve">"Требования безопасности пищевых добавок </w:t>
            </w:r>
            <w:proofErr w:type="spellStart"/>
            <w:r w:rsidRPr="009A2219">
              <w:t>ароматизаторов</w:t>
            </w:r>
            <w:proofErr w:type="spellEnd"/>
            <w:r w:rsidRPr="009A2219">
              <w:t xml:space="preserve"> и технологических вспомогательных средств"</w:t>
            </w:r>
          </w:p>
        </w:tc>
      </w:tr>
      <w:tr w:rsidR="0076741D" w:rsidRPr="00FB74E9" w:rsidTr="00BB367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033/2013</w:t>
            </w:r>
          </w:p>
        </w:tc>
        <w:tc>
          <w:tcPr>
            <w:tcW w:w="11356" w:type="dxa"/>
          </w:tcPr>
          <w:p w:rsidR="0076741D" w:rsidRPr="009A2219" w:rsidRDefault="0076741D" w:rsidP="00071BE6">
            <w:pPr>
              <w:pStyle w:val="af0"/>
            </w:pPr>
            <w:r w:rsidRPr="009A2219">
              <w:t>О безопасности молока и молочной продукции</w:t>
            </w:r>
          </w:p>
        </w:tc>
      </w:tr>
      <w:tr w:rsidR="0076741D" w:rsidRPr="00FB74E9" w:rsidTr="003B4CEB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034/2013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мяса и мясной продукции</w:t>
            </w:r>
          </w:p>
        </w:tc>
      </w:tr>
      <w:tr w:rsidR="0076741D" w:rsidRPr="00FB74E9" w:rsidTr="004D32D0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022/2011</w:t>
            </w:r>
          </w:p>
        </w:tc>
        <w:tc>
          <w:tcPr>
            <w:tcW w:w="11356" w:type="dxa"/>
          </w:tcPr>
          <w:p w:rsidR="0076741D" w:rsidRPr="00FB74E9" w:rsidRDefault="0076741D" w:rsidP="0015081F">
            <w:pPr>
              <w:pStyle w:val="af0"/>
            </w:pPr>
            <w:r w:rsidRPr="00FB74E9">
              <w:t>Пищевая продукция в части ее маркировки</w:t>
            </w:r>
          </w:p>
        </w:tc>
      </w:tr>
      <w:tr w:rsidR="0076741D" w:rsidRPr="00FB74E9" w:rsidTr="00187F84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005/2011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упаковки</w:t>
            </w:r>
          </w:p>
        </w:tc>
      </w:tr>
      <w:tr w:rsidR="0076741D" w:rsidRPr="00FB74E9" w:rsidTr="001B6813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ЕАЭС 040/2016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рыбы и рыбной продукции</w:t>
            </w:r>
          </w:p>
        </w:tc>
      </w:tr>
      <w:tr w:rsidR="0076741D" w:rsidRPr="00FB74E9" w:rsidTr="004B4494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ЕАЭС 044/2017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упакованной питьевой воды включая природную минеральную воду</w:t>
            </w:r>
          </w:p>
        </w:tc>
      </w:tr>
      <w:tr w:rsidR="0076741D" w:rsidRPr="00FB74E9" w:rsidTr="001F156B">
        <w:trPr>
          <w:gridAfter w:val="1"/>
          <w:wAfter w:w="6" w:type="dxa"/>
          <w:trHeight w:val="439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rPr>
                <w:color w:val="000000" w:themeColor="text1"/>
              </w:rPr>
              <w:t>ТР ЕАЭС 047/2018</w:t>
            </w:r>
          </w:p>
        </w:tc>
        <w:tc>
          <w:tcPr>
            <w:tcW w:w="11356" w:type="dxa"/>
          </w:tcPr>
          <w:p w:rsidR="0076741D" w:rsidRPr="00FC037D" w:rsidRDefault="0076741D" w:rsidP="00071BE6">
            <w:pPr>
              <w:pStyle w:val="af0"/>
            </w:pPr>
            <w:r w:rsidRPr="00FC037D">
              <w:t>О безопасности алкогольной продукции</w:t>
            </w:r>
          </w:p>
        </w:tc>
      </w:tr>
      <w:tr w:rsidR="0076741D" w:rsidRPr="00FB74E9" w:rsidTr="00AF6723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008/2011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игрушек</w:t>
            </w:r>
          </w:p>
        </w:tc>
      </w:tr>
      <w:tr w:rsidR="0076741D" w:rsidRPr="00FB74E9" w:rsidTr="005074D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007/2011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продукции предназначенной для детей и подростков</w:t>
            </w:r>
          </w:p>
        </w:tc>
      </w:tr>
      <w:tr w:rsidR="0076741D" w:rsidRPr="00FB74E9" w:rsidTr="00AA703D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009/2011</w:t>
            </w:r>
          </w:p>
        </w:tc>
        <w:tc>
          <w:tcPr>
            <w:tcW w:w="11356" w:type="dxa"/>
          </w:tcPr>
          <w:p w:rsidR="0076741D" w:rsidRPr="00FB74E9" w:rsidRDefault="0076741D" w:rsidP="00DB3D85">
            <w:pPr>
              <w:pStyle w:val="af0"/>
            </w:pPr>
            <w:r w:rsidRPr="00FB74E9">
              <w:t>О безопасности парфюмерно-косметической продукции</w:t>
            </w:r>
          </w:p>
        </w:tc>
      </w:tr>
      <w:tr w:rsidR="0076741D" w:rsidRPr="00FB74E9" w:rsidTr="00370116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019/2011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средств индивидуальной защиты</w:t>
            </w:r>
          </w:p>
        </w:tc>
      </w:tr>
      <w:tr w:rsidR="0076741D" w:rsidRPr="00FB74E9" w:rsidTr="00FB6ACF">
        <w:trPr>
          <w:gridAfter w:val="1"/>
          <w:wAfter w:w="6" w:type="dxa"/>
          <w:trHeight w:val="198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025/2012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мебельной продукции</w:t>
            </w:r>
          </w:p>
        </w:tc>
      </w:tr>
      <w:tr w:rsidR="0076741D" w:rsidRPr="00FB74E9" w:rsidTr="00C843E6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FB74E9" w:rsidRDefault="0076741D" w:rsidP="00071BE6">
            <w:pPr>
              <w:pStyle w:val="af0"/>
            </w:pPr>
            <w: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ТР ТС 017/2011</w:t>
            </w:r>
          </w:p>
        </w:tc>
        <w:tc>
          <w:tcPr>
            <w:tcW w:w="11356" w:type="dxa"/>
          </w:tcPr>
          <w:p w:rsidR="0076741D" w:rsidRPr="00FB74E9" w:rsidRDefault="0076741D" w:rsidP="00071BE6">
            <w:pPr>
              <w:pStyle w:val="af0"/>
            </w:pPr>
            <w:r w:rsidRPr="00FB74E9">
              <w:t>О безопасности продукции легкой промышленности</w:t>
            </w:r>
          </w:p>
        </w:tc>
      </w:tr>
      <w:tr w:rsidR="00DE5744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shd w:val="clear" w:color="auto" w:fill="auto"/>
            <w:vAlign w:val="center"/>
          </w:tcPr>
          <w:p w:rsidR="00DE5744" w:rsidRPr="00DB3D85" w:rsidRDefault="00DE5744" w:rsidP="00DE5744">
            <w:pPr>
              <w:pStyle w:val="af0"/>
              <w:jc w:val="center"/>
            </w:pPr>
            <w:r w:rsidRPr="00DB3D85">
              <w:t>ГОСТ</w:t>
            </w:r>
          </w:p>
        </w:tc>
      </w:tr>
      <w:tr w:rsidR="0076741D" w:rsidRPr="00FB74E9" w:rsidTr="00ED35E0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314363" w:rsidRDefault="0076741D" w:rsidP="00071BE6">
            <w:pPr>
              <w:pStyle w:val="af0"/>
            </w:pPr>
            <w:r w:rsidRPr="00314363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41D" w:rsidRPr="00DB3D85" w:rsidRDefault="0076741D" w:rsidP="00071BE6">
            <w:pPr>
              <w:pStyle w:val="af0"/>
            </w:pPr>
            <w:r w:rsidRPr="00DB3D85">
              <w:t>ГОСТ 25779-90.</w:t>
            </w:r>
          </w:p>
        </w:tc>
        <w:tc>
          <w:tcPr>
            <w:tcW w:w="11356" w:type="dxa"/>
          </w:tcPr>
          <w:p w:rsidR="0076741D" w:rsidRDefault="0076741D" w:rsidP="00733172">
            <w:pPr>
              <w:pStyle w:val="af0"/>
            </w:pPr>
            <w:r w:rsidRPr="00DE5744">
              <w:t xml:space="preserve"> Межгосударственный стандарт. Игрушки. Общие требования </w:t>
            </w:r>
            <w:r>
              <w:t xml:space="preserve">безопасности и методы контроля </w:t>
            </w:r>
            <w:r w:rsidRPr="00DE5744">
              <w:t xml:space="preserve"> </w:t>
            </w:r>
          </w:p>
        </w:tc>
      </w:tr>
      <w:tr w:rsidR="0076741D" w:rsidRPr="00FB74E9" w:rsidTr="00A721BA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314363" w:rsidRDefault="0076741D" w:rsidP="00071BE6">
            <w:pPr>
              <w:pStyle w:val="af0"/>
            </w:pPr>
            <w:r w:rsidRPr="00314363"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76741D" w:rsidRPr="00733172" w:rsidRDefault="0076741D" w:rsidP="00071BE6">
            <w:pPr>
              <w:pStyle w:val="af0"/>
              <w:rPr>
                <w:highlight w:val="yellow"/>
              </w:rPr>
            </w:pPr>
            <w:r w:rsidRPr="000A35BD">
              <w:t>ГОСТ 2761-84.</w:t>
            </w:r>
          </w:p>
        </w:tc>
        <w:tc>
          <w:tcPr>
            <w:tcW w:w="11356" w:type="dxa"/>
          </w:tcPr>
          <w:p w:rsidR="0076741D" w:rsidRDefault="0076741D" w:rsidP="000A35BD">
            <w:pPr>
              <w:pStyle w:val="af0"/>
            </w:pPr>
            <w:r w:rsidRPr="000A35BD">
              <w:t xml:space="preserve"> Межгосударственный стандарт. Источники централизованного хозяйственно-питьевого водоснабжения. Гигиенические, технические требования и правила выбора"  </w:t>
            </w:r>
          </w:p>
        </w:tc>
      </w:tr>
      <w:tr w:rsidR="000A35BD" w:rsidRPr="00FB74E9" w:rsidTr="007B7663">
        <w:trPr>
          <w:gridAfter w:val="1"/>
          <w:wAfter w:w="6" w:type="dxa"/>
          <w:trHeight w:val="216"/>
        </w:trPr>
        <w:tc>
          <w:tcPr>
            <w:tcW w:w="14079" w:type="dxa"/>
            <w:gridSpan w:val="3"/>
            <w:vAlign w:val="center"/>
          </w:tcPr>
          <w:p w:rsidR="000A35BD" w:rsidRPr="00314363" w:rsidRDefault="000A35BD" w:rsidP="000A35BD">
            <w:pPr>
              <w:pStyle w:val="af0"/>
              <w:jc w:val="center"/>
            </w:pPr>
            <w:r w:rsidRPr="00314363">
              <w:t>Руководство</w:t>
            </w:r>
          </w:p>
        </w:tc>
      </w:tr>
      <w:tr w:rsidR="0076741D" w:rsidRPr="00FB74E9" w:rsidTr="00163745">
        <w:trPr>
          <w:gridAfter w:val="1"/>
          <w:wAfter w:w="6" w:type="dxa"/>
          <w:trHeight w:val="216"/>
        </w:trPr>
        <w:tc>
          <w:tcPr>
            <w:tcW w:w="880" w:type="dxa"/>
            <w:vAlign w:val="center"/>
          </w:tcPr>
          <w:p w:rsidR="0076741D" w:rsidRPr="00314363" w:rsidRDefault="0076741D" w:rsidP="00071BE6">
            <w:pPr>
              <w:pStyle w:val="af0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6741D" w:rsidRPr="00733172" w:rsidRDefault="0076741D" w:rsidP="00071BE6">
            <w:pPr>
              <w:pStyle w:val="af0"/>
              <w:rPr>
                <w:highlight w:val="yellow"/>
              </w:rPr>
            </w:pPr>
            <w:r w:rsidRPr="00B10AD2">
              <w:t>Р 2.1.10.1920-04. 2.1.9.</w:t>
            </w:r>
          </w:p>
        </w:tc>
        <w:tc>
          <w:tcPr>
            <w:tcW w:w="11356" w:type="dxa"/>
          </w:tcPr>
          <w:p w:rsidR="0076741D" w:rsidRDefault="0076741D" w:rsidP="00733172">
            <w:pPr>
              <w:pStyle w:val="af0"/>
            </w:pPr>
            <w:r w:rsidRPr="00B10AD2">
              <w:t>Состояние здоровья населения в связи с состоянием окружающей природной среды и условиями проживания населения. Руководство по оценке риска для здоровья населения при воздействии химических веществ, за</w:t>
            </w:r>
            <w:r>
              <w:t>грязняющих окружающую среду</w:t>
            </w:r>
          </w:p>
        </w:tc>
      </w:tr>
    </w:tbl>
    <w:p w:rsidR="00DA2848" w:rsidRPr="00FB74E9" w:rsidRDefault="00DA2848" w:rsidP="007E24A5">
      <w:pPr>
        <w:pStyle w:val="af0"/>
      </w:pPr>
    </w:p>
    <w:sectPr w:rsidR="00DA2848" w:rsidRPr="00FB74E9" w:rsidSect="004666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6CF2"/>
    <w:multiLevelType w:val="hybridMultilevel"/>
    <w:tmpl w:val="C4AEDD6C"/>
    <w:lvl w:ilvl="0" w:tplc="C6DA1DC2">
      <w:start w:val="1"/>
      <w:numFmt w:val="decimal"/>
      <w:lvlText w:val="%1"/>
      <w:lvlJc w:val="center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C14DB"/>
    <w:multiLevelType w:val="hybridMultilevel"/>
    <w:tmpl w:val="A90A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B09"/>
    <w:multiLevelType w:val="hybridMultilevel"/>
    <w:tmpl w:val="4D9A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14E6C"/>
    <w:multiLevelType w:val="multilevel"/>
    <w:tmpl w:val="56709668"/>
    <w:lvl w:ilvl="0">
      <w:start w:val="1"/>
      <w:numFmt w:val="decimal"/>
      <w:lvlText w:val="%1"/>
      <w:lvlJc w:val="center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16951871"/>
    <w:multiLevelType w:val="hybridMultilevel"/>
    <w:tmpl w:val="B9EE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1964"/>
    <w:multiLevelType w:val="hybridMultilevel"/>
    <w:tmpl w:val="7F9E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A155B"/>
    <w:multiLevelType w:val="multilevel"/>
    <w:tmpl w:val="DF289974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A7718"/>
    <w:multiLevelType w:val="hybridMultilevel"/>
    <w:tmpl w:val="5A6C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8659C"/>
    <w:multiLevelType w:val="hybridMultilevel"/>
    <w:tmpl w:val="D9BA6F84"/>
    <w:lvl w:ilvl="0" w:tplc="6F9E90E8">
      <w:start w:val="1"/>
      <w:numFmt w:val="decimal"/>
      <w:lvlText w:val="%1"/>
      <w:lvlJc w:val="center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4F7866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E8B39FE"/>
    <w:multiLevelType w:val="hybridMultilevel"/>
    <w:tmpl w:val="0A629494"/>
    <w:lvl w:ilvl="0" w:tplc="5512211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7EAC"/>
    <w:multiLevelType w:val="multilevel"/>
    <w:tmpl w:val="8EA2455C"/>
    <w:lvl w:ilvl="0">
      <w:start w:val="1"/>
      <w:numFmt w:val="decimal"/>
      <w:lvlText w:val="%1"/>
      <w:lvlJc w:val="center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79D1154A"/>
    <w:multiLevelType w:val="hybridMultilevel"/>
    <w:tmpl w:val="DF289974"/>
    <w:lvl w:ilvl="0" w:tplc="F4924BF8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32"/>
    <w:rsid w:val="0000239D"/>
    <w:rsid w:val="00012032"/>
    <w:rsid w:val="00014140"/>
    <w:rsid w:val="000252EF"/>
    <w:rsid w:val="000359DA"/>
    <w:rsid w:val="00071BE6"/>
    <w:rsid w:val="00076B2F"/>
    <w:rsid w:val="000A35BD"/>
    <w:rsid w:val="000D64F1"/>
    <w:rsid w:val="000E3BB9"/>
    <w:rsid w:val="000F4B77"/>
    <w:rsid w:val="00121291"/>
    <w:rsid w:val="00126CD7"/>
    <w:rsid w:val="00136B8F"/>
    <w:rsid w:val="00146181"/>
    <w:rsid w:val="0015081F"/>
    <w:rsid w:val="00160693"/>
    <w:rsid w:val="00164EA3"/>
    <w:rsid w:val="00175D31"/>
    <w:rsid w:val="00181B4F"/>
    <w:rsid w:val="001D5A53"/>
    <w:rsid w:val="0020301A"/>
    <w:rsid w:val="00203F11"/>
    <w:rsid w:val="002109E5"/>
    <w:rsid w:val="00226D44"/>
    <w:rsid w:val="00230433"/>
    <w:rsid w:val="002476C6"/>
    <w:rsid w:val="00270BFB"/>
    <w:rsid w:val="00296862"/>
    <w:rsid w:val="002A207F"/>
    <w:rsid w:val="002E1FAF"/>
    <w:rsid w:val="002E45FC"/>
    <w:rsid w:val="002F26D4"/>
    <w:rsid w:val="002F7336"/>
    <w:rsid w:val="00314363"/>
    <w:rsid w:val="00332CDB"/>
    <w:rsid w:val="003531CA"/>
    <w:rsid w:val="0036746A"/>
    <w:rsid w:val="00376F14"/>
    <w:rsid w:val="003928D6"/>
    <w:rsid w:val="003A22DF"/>
    <w:rsid w:val="003D17E1"/>
    <w:rsid w:val="003F2153"/>
    <w:rsid w:val="00407F54"/>
    <w:rsid w:val="004239F6"/>
    <w:rsid w:val="004473D7"/>
    <w:rsid w:val="0044769A"/>
    <w:rsid w:val="00453FC4"/>
    <w:rsid w:val="00466633"/>
    <w:rsid w:val="00491055"/>
    <w:rsid w:val="004A1898"/>
    <w:rsid w:val="004D6E7D"/>
    <w:rsid w:val="004E0171"/>
    <w:rsid w:val="004E1A88"/>
    <w:rsid w:val="00506C82"/>
    <w:rsid w:val="005162A1"/>
    <w:rsid w:val="00524E00"/>
    <w:rsid w:val="00530EA5"/>
    <w:rsid w:val="0053453F"/>
    <w:rsid w:val="0053729B"/>
    <w:rsid w:val="00543F78"/>
    <w:rsid w:val="00545CAD"/>
    <w:rsid w:val="00553BAA"/>
    <w:rsid w:val="005943B0"/>
    <w:rsid w:val="005D03D9"/>
    <w:rsid w:val="005E0357"/>
    <w:rsid w:val="005E7903"/>
    <w:rsid w:val="005F199C"/>
    <w:rsid w:val="00621261"/>
    <w:rsid w:val="00624867"/>
    <w:rsid w:val="00642C61"/>
    <w:rsid w:val="006647CC"/>
    <w:rsid w:val="00682930"/>
    <w:rsid w:val="00685B1C"/>
    <w:rsid w:val="006B4F17"/>
    <w:rsid w:val="006E67A9"/>
    <w:rsid w:val="006F66A5"/>
    <w:rsid w:val="0070085F"/>
    <w:rsid w:val="00725487"/>
    <w:rsid w:val="00733172"/>
    <w:rsid w:val="00733DF6"/>
    <w:rsid w:val="00742B44"/>
    <w:rsid w:val="007630F6"/>
    <w:rsid w:val="0076741D"/>
    <w:rsid w:val="007717DB"/>
    <w:rsid w:val="00784F8B"/>
    <w:rsid w:val="007972DB"/>
    <w:rsid w:val="007B33B5"/>
    <w:rsid w:val="007B7663"/>
    <w:rsid w:val="007C6063"/>
    <w:rsid w:val="007C647D"/>
    <w:rsid w:val="007D2383"/>
    <w:rsid w:val="007E24A5"/>
    <w:rsid w:val="0080014C"/>
    <w:rsid w:val="008028BF"/>
    <w:rsid w:val="0081066D"/>
    <w:rsid w:val="00823752"/>
    <w:rsid w:val="00840EFD"/>
    <w:rsid w:val="00852106"/>
    <w:rsid w:val="00861C66"/>
    <w:rsid w:val="00863432"/>
    <w:rsid w:val="00891E1E"/>
    <w:rsid w:val="008A51AE"/>
    <w:rsid w:val="008A6994"/>
    <w:rsid w:val="008B3311"/>
    <w:rsid w:val="008B6315"/>
    <w:rsid w:val="008B63F6"/>
    <w:rsid w:val="008D1681"/>
    <w:rsid w:val="008D60A8"/>
    <w:rsid w:val="008E740B"/>
    <w:rsid w:val="009212EF"/>
    <w:rsid w:val="009405A5"/>
    <w:rsid w:val="0095576C"/>
    <w:rsid w:val="00960F1A"/>
    <w:rsid w:val="00972D7A"/>
    <w:rsid w:val="00975E97"/>
    <w:rsid w:val="0099277F"/>
    <w:rsid w:val="009A2219"/>
    <w:rsid w:val="009B4D55"/>
    <w:rsid w:val="009C6211"/>
    <w:rsid w:val="009E6AD2"/>
    <w:rsid w:val="00A5322D"/>
    <w:rsid w:val="00A67FE7"/>
    <w:rsid w:val="00A74F85"/>
    <w:rsid w:val="00A807BD"/>
    <w:rsid w:val="00AE3D6F"/>
    <w:rsid w:val="00B10AD2"/>
    <w:rsid w:val="00B533E0"/>
    <w:rsid w:val="00B715C3"/>
    <w:rsid w:val="00B73265"/>
    <w:rsid w:val="00B75B5B"/>
    <w:rsid w:val="00B875A1"/>
    <w:rsid w:val="00B91906"/>
    <w:rsid w:val="00BA4DEE"/>
    <w:rsid w:val="00BC2804"/>
    <w:rsid w:val="00BE3F80"/>
    <w:rsid w:val="00BF3886"/>
    <w:rsid w:val="00C02300"/>
    <w:rsid w:val="00C044D3"/>
    <w:rsid w:val="00C22765"/>
    <w:rsid w:val="00C22ABC"/>
    <w:rsid w:val="00C3556D"/>
    <w:rsid w:val="00C422C8"/>
    <w:rsid w:val="00C51431"/>
    <w:rsid w:val="00C9131C"/>
    <w:rsid w:val="00CC40DE"/>
    <w:rsid w:val="00CC7864"/>
    <w:rsid w:val="00CD50F9"/>
    <w:rsid w:val="00CD513C"/>
    <w:rsid w:val="00CF5D3E"/>
    <w:rsid w:val="00D67137"/>
    <w:rsid w:val="00D94BF8"/>
    <w:rsid w:val="00DA2848"/>
    <w:rsid w:val="00DB3D85"/>
    <w:rsid w:val="00DD05C5"/>
    <w:rsid w:val="00DE5744"/>
    <w:rsid w:val="00E1658B"/>
    <w:rsid w:val="00E25257"/>
    <w:rsid w:val="00E4747F"/>
    <w:rsid w:val="00E502FF"/>
    <w:rsid w:val="00E661AF"/>
    <w:rsid w:val="00EC7F0F"/>
    <w:rsid w:val="00EF30C1"/>
    <w:rsid w:val="00EF52A3"/>
    <w:rsid w:val="00F20011"/>
    <w:rsid w:val="00F45221"/>
    <w:rsid w:val="00F46577"/>
    <w:rsid w:val="00F53205"/>
    <w:rsid w:val="00F57AAA"/>
    <w:rsid w:val="00F82C9F"/>
    <w:rsid w:val="00FA70D6"/>
    <w:rsid w:val="00FB74E9"/>
    <w:rsid w:val="00FC037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365F-3012-48AC-A32E-1292B8E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848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A2848"/>
    <w:pPr>
      <w:keepNext/>
      <w:jc w:val="right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DA2848"/>
    <w:pPr>
      <w:keepNext/>
      <w:ind w:right="266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DA284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48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84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84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284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9E6AD2"/>
    <w:pPr>
      <w:widowControl w:val="0"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a3">
    <w:name w:val="Знак"/>
    <w:basedOn w:val="a"/>
    <w:rsid w:val="00DA2848"/>
    <w:pPr>
      <w:spacing w:after="160" w:line="240" w:lineRule="exact"/>
    </w:pPr>
    <w:rPr>
      <w:lang w:val="en-US" w:eastAsia="en-US"/>
    </w:rPr>
  </w:style>
  <w:style w:type="paragraph" w:customStyle="1" w:styleId="snip1">
    <w:name w:val="snip1"/>
    <w:basedOn w:val="a"/>
    <w:rsid w:val="00DA2848"/>
    <w:pPr>
      <w:spacing w:before="72" w:line="312" w:lineRule="atLeast"/>
    </w:pPr>
    <w:rPr>
      <w:color w:val="000000"/>
    </w:rPr>
  </w:style>
  <w:style w:type="paragraph" w:styleId="a4">
    <w:name w:val="header"/>
    <w:basedOn w:val="a"/>
    <w:link w:val="a5"/>
    <w:rsid w:val="00DA28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A28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DA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A2848"/>
    <w:pPr>
      <w:widowControl w:val="0"/>
      <w:suppressLineNumbers/>
      <w:autoSpaceDE w:val="0"/>
    </w:pPr>
    <w:rPr>
      <w:sz w:val="20"/>
      <w:szCs w:val="20"/>
      <w:lang w:eastAsia="ar-SA"/>
    </w:rPr>
  </w:style>
  <w:style w:type="character" w:styleId="a9">
    <w:name w:val="page number"/>
    <w:basedOn w:val="a0"/>
    <w:rsid w:val="00DA2848"/>
  </w:style>
  <w:style w:type="character" w:customStyle="1" w:styleId="aa">
    <w:name w:val="Текст выноски Знак"/>
    <w:basedOn w:val="a0"/>
    <w:link w:val="ab"/>
    <w:semiHidden/>
    <w:rsid w:val="00DA28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DA284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rsid w:val="00DA28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DA28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DA2848"/>
  </w:style>
  <w:style w:type="character" w:styleId="ae">
    <w:name w:val="Strong"/>
    <w:uiPriority w:val="22"/>
    <w:qFormat/>
    <w:rsid w:val="00DA2848"/>
    <w:rPr>
      <w:b/>
      <w:bCs/>
    </w:rPr>
  </w:style>
  <w:style w:type="character" w:styleId="af">
    <w:name w:val="Hyperlink"/>
    <w:unhideWhenUsed/>
    <w:rsid w:val="00DA2848"/>
    <w:rPr>
      <w:color w:val="0000FF"/>
      <w:u w:val="single"/>
    </w:rPr>
  </w:style>
  <w:style w:type="paragraph" w:styleId="af0">
    <w:name w:val="No Spacing"/>
    <w:uiPriority w:val="1"/>
    <w:qFormat/>
    <w:rsid w:val="0049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A67FE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">
    <w:name w:val="body"/>
    <w:basedOn w:val="a0"/>
    <w:rsid w:val="00F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GN_sreda%20_obitaniya_compressed.pdf" TargetMode="External"/><Relationship Id="rId13" Type="http://schemas.openxmlformats.org/officeDocument/2006/relationships/hyperlink" Target="consultantplus://offline/ref=B95B6EF770BDB150C0C0D9C7F6174D319B665CD27A235C03B2667C98894BA407A8351E596F65F67FA68F75C4FE0FE1I" TargetMode="External"/><Relationship Id="rId18" Type="http://schemas.openxmlformats.org/officeDocument/2006/relationships/hyperlink" Target="https://www.rospotrebnadzor.ru/files/news/SP2.2.3670-20_tru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potrebnadzor.ru/files/news/SP2.1.3678-20_uslugi.pdf" TargetMode="External"/><Relationship Id="rId7" Type="http://schemas.openxmlformats.org/officeDocument/2006/relationships/hyperlink" Target="https://www.rospotrebnadzor.ru/files/news/SP2.1.3684-21_territorii.pdf" TargetMode="External"/><Relationship Id="rId12" Type="http://schemas.openxmlformats.org/officeDocument/2006/relationships/hyperlink" Target="consultantplus://offline/ref=D36185FE57A6437D74B925EF3C770D1273742B40117BB2D276F0DDF2163B8754247DCEC7A34A1C0A11E47C8D2CmD53H" TargetMode="External"/><Relationship Id="rId17" Type="http://schemas.openxmlformats.org/officeDocument/2006/relationships/hyperlink" Target="https://docs.cntd.ru/document/564979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231806" TargetMode="External"/><Relationship Id="rId20" Type="http://schemas.openxmlformats.org/officeDocument/2006/relationships/hyperlink" Target="https://www.rospotrebnadzor.ru/files/news/SP2.4.3648-20_det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432BD5B626188686447799C7601577E51947789FB31B1CC756F76A7A5B355E384FF698639078694F0743BB2BfAA7E" TargetMode="External"/><Relationship Id="rId11" Type="http://schemas.openxmlformats.org/officeDocument/2006/relationships/hyperlink" Target="consultantplus://offline/ref=B4EDD0E645680128B126BDA9A9ADDE91508256B280B1B51E8DD03DEA3EC864C86B2893B0E2E070F1979D1B46iCx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933B11525E291B494B4963A162F66BCDD0036FF2A074BF3BD9280BD66289315EE90EF769DF2E8016227D55E8sDf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4791586/" TargetMode="External"/><Relationship Id="rId19" Type="http://schemas.openxmlformats.org/officeDocument/2006/relationships/hyperlink" Target="https://www.rospotrebnadzor.ru/files/news/SP2.3.6.3668-20_torgovl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files/news/SP_infections_compressed.pdf" TargetMode="External"/><Relationship Id="rId14" Type="http://schemas.openxmlformats.org/officeDocument/2006/relationships/hyperlink" Target="consultantplus://offline/ref=F9A7E9D39E3AA5E042575ECC234CDE32F622D3C7C3890E9754CB15C37DDE3332B65C6442433410F33779300371BDt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CB14-506B-4E5E-B2BA-6F2C541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Среднева М.А.</dc:creator>
  <cp:keywords/>
  <dc:description/>
  <cp:lastModifiedBy>Елизарова Елена Викторовна</cp:lastModifiedBy>
  <cp:revision>2</cp:revision>
  <dcterms:created xsi:type="dcterms:W3CDTF">2022-07-27T04:20:00Z</dcterms:created>
  <dcterms:modified xsi:type="dcterms:W3CDTF">2022-07-27T04:20:00Z</dcterms:modified>
</cp:coreProperties>
</file>